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广东省英德市人民医院2023年5月消防设施零星小配件采购及安装项目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广东省英德市人民医院2023年5月消防设施零星小配件采购及安装项目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3、投标文件接收截至日期：自公告发布之日起三天内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广东省英德市人民医院2023年5月消防设施零星小配件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采购及安装项目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pStyle w:val="129"/>
        <w:spacing w:line="600" w:lineRule="exact"/>
        <w:ind w:firstLine="566" w:firstLineChars="177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查看附件：3.广东省英德市人民医院2023年5月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消防设施零星小配件采购及安装项目清单。</w:t>
      </w:r>
    </w:p>
    <w:p>
      <w:pPr>
        <w:pStyle w:val="129"/>
        <w:spacing w:line="600" w:lineRule="exact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2D9532E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5F3C5CFB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749</Words>
  <Characters>793</Characters>
  <Lines>964</Lines>
  <Paragraphs>271</Paragraphs>
  <TotalTime>9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2023-05-08T00:48:00Z</cp:lastPrinted>
  <dcterms:modified xsi:type="dcterms:W3CDTF">2023-05-16T01:46:32Z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