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DE3A19E"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D756BDA" w14:textId="184278EC" w:rsidR="00E11A8B" w:rsidRDefault="00E11A8B" w:rsidP="00E11A8B">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30725F">
        <w:rPr>
          <w:rFonts w:asciiTheme="minorHAnsi" w:hAnsiTheme="minorHAnsi"/>
          <w:lang w:val="en-US"/>
        </w:rPr>
        <w:t xml:space="preserve"> CI/SPO</w:t>
      </w:r>
      <w:r w:rsidRPr="008D3543">
        <w:rPr>
          <w:rFonts w:asciiTheme="minorHAnsi" w:hAnsiTheme="minorHAnsi"/>
          <w:i/>
          <w:lang w:val="en-US"/>
        </w:rPr>
        <w:t xml:space="preserve"> </w:t>
      </w:r>
      <w:r w:rsidR="0030725F">
        <w:rPr>
          <w:rFonts w:asciiTheme="minorHAnsi" w:hAnsiTheme="minorHAnsi"/>
          <w:i/>
          <w:lang w:val="en-US"/>
        </w:rPr>
        <w:t>Secretariat of the International Programme for the Development of Communications (IPDC)</w:t>
      </w:r>
    </w:p>
    <w:p w14:paraId="6BD3FB77" w14:textId="526CB4CB" w:rsidR="00684178" w:rsidRPr="00684178" w:rsidRDefault="00684178" w:rsidP="00684178">
      <w:pPr>
        <w:spacing w:after="120"/>
        <w:rPr>
          <w:rFonts w:asciiTheme="minorHAnsi" w:hAnsiTheme="minorHAnsi"/>
          <w:b/>
          <w:bCs/>
          <w:iCs/>
          <w:lang w:val="en-US"/>
        </w:rPr>
      </w:pPr>
      <w:r w:rsidRPr="00684178">
        <w:rPr>
          <w:rFonts w:asciiTheme="minorHAnsi" w:hAnsiTheme="minorHAnsi"/>
          <w:b/>
          <w:bCs/>
          <w:iCs/>
          <w:lang w:val="en-US"/>
        </w:rPr>
        <w:t>Location:</w:t>
      </w:r>
      <w:r w:rsidR="0030725F">
        <w:rPr>
          <w:rFonts w:asciiTheme="minorHAnsi" w:hAnsiTheme="minorHAnsi"/>
          <w:b/>
          <w:bCs/>
          <w:iCs/>
          <w:lang w:val="en-US"/>
        </w:rPr>
        <w:t xml:space="preserve"> </w:t>
      </w:r>
      <w:r w:rsidR="0030725F" w:rsidRPr="0030725F">
        <w:rPr>
          <w:rFonts w:asciiTheme="minorHAnsi" w:hAnsiTheme="minorHAnsi"/>
          <w:iCs/>
          <w:lang w:val="en-US"/>
        </w:rPr>
        <w:t>HQ, Paris, France</w:t>
      </w:r>
      <w:r w:rsidR="0030725F">
        <w:rPr>
          <w:rFonts w:asciiTheme="minorHAnsi" w:hAnsiTheme="minorHAnsi"/>
          <w:b/>
          <w:bCs/>
          <w:iCs/>
          <w:lang w:val="en-US"/>
        </w:rPr>
        <w:t xml:space="preserve"> </w:t>
      </w:r>
    </w:p>
    <w:p w14:paraId="5CB7642F" w14:textId="56E08191" w:rsidR="00E11A8B" w:rsidRPr="008D3543" w:rsidRDefault="00E11A8B" w:rsidP="0030725F">
      <w:pPr>
        <w:spacing w:after="120"/>
        <w:rPr>
          <w:rFonts w:asciiTheme="minorHAnsi" w:hAnsiTheme="minorHAnsi"/>
          <w:b/>
          <w:lang w:val="en-US"/>
        </w:rPr>
      </w:pPr>
      <w:r w:rsidRPr="008D3543">
        <w:rPr>
          <w:rFonts w:asciiTheme="minorHAnsi" w:hAnsiTheme="minorHAnsi"/>
          <w:b/>
          <w:lang w:val="en-US"/>
        </w:rPr>
        <w:t xml:space="preserve">Supervisor (name, title): </w:t>
      </w:r>
      <w:r w:rsidR="0030725F" w:rsidRPr="0030725F">
        <w:rPr>
          <w:rFonts w:asciiTheme="minorHAnsi" w:hAnsiTheme="minorHAnsi"/>
          <w:bCs/>
          <w:lang w:val="en-US"/>
        </w:rPr>
        <w:t>Saorla McCabe, Advisor for Communication and Information and Deputy Secretary to the IPDC</w:t>
      </w:r>
    </w:p>
    <w:p w14:paraId="028B3EB0"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6B5C4F5B" w14:textId="3F318F73" w:rsidR="0030725F" w:rsidRPr="0030725F" w:rsidRDefault="0030725F" w:rsidP="0030725F">
      <w:pPr>
        <w:jc w:val="both"/>
        <w:rPr>
          <w:sz w:val="22"/>
          <w:szCs w:val="22"/>
          <w:lang w:val="en-US" w:eastAsia="zh-CN"/>
        </w:rPr>
      </w:pPr>
      <w:r w:rsidRPr="0030725F">
        <w:rPr>
          <w:rFonts w:ascii="Calibri" w:eastAsia="Calibri" w:hAnsi="Calibri" w:cs="Calibri"/>
          <w:lang w:val="en-US"/>
        </w:rPr>
        <w:t xml:space="preserve">Under the overall authority of the Director for Partnerships and Operational Programme Monitoring s, and the direct supervision of the Deputy Secretary to the IPDC, the </w:t>
      </w:r>
      <w:r>
        <w:rPr>
          <w:rFonts w:ascii="Calibri" w:eastAsia="Calibri" w:hAnsi="Calibri" w:cs="Calibri"/>
          <w:lang w:val="en-US"/>
        </w:rPr>
        <w:t>Trainee</w:t>
      </w:r>
      <w:r w:rsidRPr="0030725F">
        <w:rPr>
          <w:rFonts w:ascii="Calibri" w:eastAsia="Calibri" w:hAnsi="Calibri" w:cs="Calibri"/>
          <w:lang w:val="en-US"/>
        </w:rPr>
        <w:t xml:space="preserve"> will contribute to the implementation of activities under the umbrella of UNESCO’s International Programme for the Development of Communication (IPDC). </w:t>
      </w:r>
    </w:p>
    <w:p w14:paraId="45212B0E" w14:textId="2B508A46" w:rsidR="0030725F" w:rsidRPr="0030725F" w:rsidRDefault="0030725F" w:rsidP="00E11A8B">
      <w:pPr>
        <w:spacing w:after="120"/>
        <w:rPr>
          <w:rFonts w:asciiTheme="minorHAnsi" w:hAnsiTheme="minorHAnsi"/>
          <w:iCs/>
          <w:lang w:val="en-US"/>
        </w:rPr>
      </w:pPr>
      <w:r w:rsidRPr="0030725F">
        <w:rPr>
          <w:rFonts w:asciiTheme="minorHAnsi" w:hAnsiTheme="minorHAnsi"/>
          <w:iCs/>
          <w:lang w:val="en-US"/>
        </w:rPr>
        <w:t xml:space="preserve">The main duties and tasks include: </w:t>
      </w:r>
    </w:p>
    <w:p w14:paraId="1C993FDD" w14:textId="118B746A" w:rsidR="0030725F" w:rsidRPr="0030725F" w:rsidRDefault="0030725F" w:rsidP="0030725F">
      <w:pPr>
        <w:pStyle w:val="ListParagraph"/>
        <w:numPr>
          <w:ilvl w:val="0"/>
          <w:numId w:val="15"/>
        </w:numPr>
        <w:spacing w:after="160" w:line="256" w:lineRule="auto"/>
        <w:rPr>
          <w:sz w:val="22"/>
          <w:szCs w:val="22"/>
          <w:lang w:val="en-US" w:eastAsia="zh-CN"/>
        </w:rPr>
      </w:pPr>
      <w:r w:rsidRPr="0030725F">
        <w:rPr>
          <w:rFonts w:ascii="Calibri" w:eastAsia="Calibri" w:hAnsi="Calibri" w:cs="Calibri"/>
          <w:lang w:val="en-US"/>
        </w:rPr>
        <w:t>Assist</w:t>
      </w:r>
      <w:r>
        <w:rPr>
          <w:rFonts w:ascii="Calibri" w:eastAsia="Calibri" w:hAnsi="Calibri" w:cs="Calibri"/>
          <w:lang w:val="en-US"/>
        </w:rPr>
        <w:t>ing</w:t>
      </w:r>
      <w:r w:rsidRPr="0030725F">
        <w:rPr>
          <w:rFonts w:ascii="Calibri" w:eastAsia="Calibri" w:hAnsi="Calibri" w:cs="Calibri"/>
          <w:lang w:val="en-US"/>
        </w:rPr>
        <w:t xml:space="preserve"> in the organization and preparation of working documents for th</w:t>
      </w:r>
      <w:r>
        <w:rPr>
          <w:rFonts w:ascii="Calibri" w:eastAsia="Calibri" w:hAnsi="Calibri" w:cs="Calibri"/>
          <w:lang w:val="en-US"/>
        </w:rPr>
        <w:t>e</w:t>
      </w:r>
      <w:r w:rsidRPr="0030725F">
        <w:rPr>
          <w:rFonts w:ascii="Calibri" w:eastAsia="Calibri" w:hAnsi="Calibri" w:cs="Calibri"/>
          <w:lang w:val="en-US"/>
        </w:rPr>
        <w:t xml:space="preserve"> IPDC</w:t>
      </w:r>
      <w:r>
        <w:rPr>
          <w:rFonts w:ascii="Calibri" w:eastAsia="Calibri" w:hAnsi="Calibri" w:cs="Calibri"/>
          <w:lang w:val="en-US"/>
        </w:rPr>
        <w:t xml:space="preserve"> Intergovernmental Council and</w:t>
      </w:r>
      <w:r w:rsidRPr="0030725F">
        <w:rPr>
          <w:rFonts w:ascii="Calibri" w:eastAsia="Calibri" w:hAnsi="Calibri" w:cs="Calibri"/>
          <w:lang w:val="en-US"/>
        </w:rPr>
        <w:t xml:space="preserve"> Bureau meeting</w:t>
      </w:r>
      <w:r>
        <w:rPr>
          <w:rFonts w:ascii="Calibri" w:eastAsia="Calibri" w:hAnsi="Calibri" w:cs="Calibri"/>
          <w:lang w:val="en-US"/>
        </w:rPr>
        <w:t>s</w:t>
      </w:r>
      <w:r w:rsidRPr="0030725F">
        <w:rPr>
          <w:rFonts w:ascii="Calibri" w:eastAsia="Calibri" w:hAnsi="Calibri" w:cs="Calibri"/>
          <w:lang w:val="en-US"/>
        </w:rPr>
        <w:t xml:space="preserve"> and the follow-up on its decisions. </w:t>
      </w:r>
    </w:p>
    <w:p w14:paraId="3E33B210" w14:textId="5DDE99FC" w:rsidR="0030725F" w:rsidRPr="0030725F" w:rsidRDefault="0030725F" w:rsidP="0030725F">
      <w:pPr>
        <w:pStyle w:val="ListParagraph"/>
        <w:numPr>
          <w:ilvl w:val="0"/>
          <w:numId w:val="15"/>
        </w:numPr>
        <w:spacing w:after="160" w:line="256" w:lineRule="auto"/>
        <w:rPr>
          <w:lang w:val="en-US"/>
        </w:rPr>
      </w:pPr>
      <w:r w:rsidRPr="0030725F">
        <w:rPr>
          <w:rFonts w:ascii="Calibri" w:eastAsia="Calibri" w:hAnsi="Calibri" w:cs="Calibri"/>
          <w:lang w:val="en-US"/>
        </w:rPr>
        <w:t>Provid</w:t>
      </w:r>
      <w:r>
        <w:rPr>
          <w:rFonts w:ascii="Calibri" w:eastAsia="Calibri" w:hAnsi="Calibri" w:cs="Calibri"/>
          <w:lang w:val="en-US"/>
        </w:rPr>
        <w:t>ing</w:t>
      </w:r>
      <w:r w:rsidRPr="0030725F">
        <w:rPr>
          <w:rFonts w:ascii="Calibri" w:eastAsia="Calibri" w:hAnsi="Calibri" w:cs="Calibri"/>
          <w:lang w:val="en-US"/>
        </w:rPr>
        <w:t xml:space="preserve"> support in the implementation of UNESCO/IPDC’s global initiative to promote excellence in journalism education and other special initiatives of the IPD</w:t>
      </w:r>
      <w:r>
        <w:rPr>
          <w:rFonts w:ascii="Calibri" w:eastAsia="Calibri" w:hAnsi="Calibri" w:cs="Calibri"/>
          <w:lang w:val="en-US"/>
        </w:rPr>
        <w:t>C</w:t>
      </w:r>
      <w:r w:rsidRPr="0030725F">
        <w:rPr>
          <w:rFonts w:ascii="Calibri" w:eastAsia="Calibri" w:hAnsi="Calibri" w:cs="Calibri"/>
          <w:lang w:val="en-US"/>
        </w:rPr>
        <w:t>.</w:t>
      </w:r>
    </w:p>
    <w:p w14:paraId="1C65D41D" w14:textId="3771F659" w:rsidR="0030725F" w:rsidRPr="0030725F" w:rsidRDefault="0030725F" w:rsidP="0030725F">
      <w:pPr>
        <w:pStyle w:val="ListParagraph"/>
        <w:numPr>
          <w:ilvl w:val="0"/>
          <w:numId w:val="15"/>
        </w:numPr>
        <w:spacing w:after="160" w:line="256" w:lineRule="auto"/>
        <w:rPr>
          <w:rFonts w:asciiTheme="minorHAnsi" w:eastAsiaTheme="minorEastAsia" w:hAnsiTheme="minorHAnsi" w:cstheme="minorBidi"/>
          <w:sz w:val="22"/>
          <w:szCs w:val="22"/>
          <w:lang w:val="en-US"/>
        </w:rPr>
      </w:pPr>
      <w:r w:rsidRPr="0030725F">
        <w:rPr>
          <w:rFonts w:ascii="Calibri" w:eastAsia="Calibri" w:hAnsi="Calibri" w:cs="Calibri"/>
          <w:lang w:val="en-US"/>
        </w:rPr>
        <w:t>Assist</w:t>
      </w:r>
      <w:r>
        <w:rPr>
          <w:rFonts w:ascii="Calibri" w:eastAsia="Calibri" w:hAnsi="Calibri" w:cs="Calibri"/>
          <w:lang w:val="en-US"/>
        </w:rPr>
        <w:t>ing</w:t>
      </w:r>
      <w:r w:rsidRPr="0030725F">
        <w:rPr>
          <w:rFonts w:ascii="Calibri" w:eastAsia="Calibri" w:hAnsi="Calibri" w:cs="Calibri"/>
          <w:lang w:val="en-US"/>
        </w:rPr>
        <w:t xml:space="preserve"> in the preparation of IPDC sessions at international events</w:t>
      </w:r>
      <w:r>
        <w:rPr>
          <w:rFonts w:ascii="Calibri" w:eastAsia="Calibri" w:hAnsi="Calibri" w:cs="Calibri"/>
          <w:lang w:val="en-US"/>
        </w:rPr>
        <w:t xml:space="preserve"> and</w:t>
      </w:r>
      <w:r w:rsidRPr="0030725F">
        <w:rPr>
          <w:rFonts w:ascii="Calibri" w:eastAsia="Calibri" w:hAnsi="Calibri" w:cs="Calibri"/>
          <w:lang w:val="en-US"/>
        </w:rPr>
        <w:t xml:space="preserve"> in organizing consultative and training workshops</w:t>
      </w:r>
      <w:r>
        <w:rPr>
          <w:rFonts w:ascii="Calibri" w:eastAsia="Calibri" w:hAnsi="Calibri" w:cs="Calibri"/>
          <w:lang w:val="en-US"/>
        </w:rPr>
        <w:t>.</w:t>
      </w:r>
    </w:p>
    <w:p w14:paraId="09870D9E" w14:textId="5875AF49" w:rsidR="0030725F" w:rsidRPr="0030725F" w:rsidRDefault="0030725F" w:rsidP="0030725F">
      <w:pPr>
        <w:pStyle w:val="ListParagraph"/>
        <w:numPr>
          <w:ilvl w:val="0"/>
          <w:numId w:val="15"/>
        </w:numPr>
        <w:spacing w:after="160" w:line="256" w:lineRule="auto"/>
        <w:rPr>
          <w:rFonts w:asciiTheme="minorHAnsi" w:eastAsiaTheme="minorEastAsia" w:hAnsiTheme="minorHAnsi" w:cstheme="minorBidi"/>
          <w:sz w:val="22"/>
          <w:szCs w:val="22"/>
          <w:lang w:val="en-US"/>
        </w:rPr>
      </w:pPr>
      <w:r w:rsidRPr="0030725F">
        <w:rPr>
          <w:rFonts w:ascii="Calibri" w:eastAsia="Calibri" w:hAnsi="Calibri" w:cs="Calibri"/>
          <w:lang w:val="en-US"/>
        </w:rPr>
        <w:t>Assist</w:t>
      </w:r>
      <w:r>
        <w:rPr>
          <w:rFonts w:ascii="Calibri" w:eastAsia="Calibri" w:hAnsi="Calibri" w:cs="Calibri"/>
          <w:lang w:val="en-US"/>
        </w:rPr>
        <w:t>ing</w:t>
      </w:r>
      <w:r w:rsidRPr="0030725F">
        <w:rPr>
          <w:rFonts w:ascii="Calibri" w:eastAsia="Calibri" w:hAnsi="Calibri" w:cs="Calibri"/>
          <w:lang w:val="en-US"/>
        </w:rPr>
        <w:t xml:space="preserve"> in knowledge management efforts, including by contributing to improving the presentation of information on the IPDC web pages and updating them, as well as providing support in the creation of the new IPDC projects database.</w:t>
      </w:r>
    </w:p>
    <w:p w14:paraId="402219BA" w14:textId="73E78DF8" w:rsidR="0030725F" w:rsidRPr="0030725F" w:rsidRDefault="0030725F" w:rsidP="0030725F">
      <w:pPr>
        <w:pStyle w:val="ListParagraph"/>
        <w:numPr>
          <w:ilvl w:val="0"/>
          <w:numId w:val="15"/>
        </w:numPr>
        <w:spacing w:after="160" w:line="256" w:lineRule="auto"/>
        <w:rPr>
          <w:rFonts w:asciiTheme="minorHAnsi" w:eastAsiaTheme="minorEastAsia" w:hAnsiTheme="minorHAnsi" w:cstheme="minorBidi"/>
          <w:sz w:val="22"/>
          <w:szCs w:val="22"/>
          <w:lang w:val="en-US"/>
        </w:rPr>
      </w:pPr>
      <w:r w:rsidRPr="0030725F">
        <w:rPr>
          <w:rFonts w:ascii="Calibri" w:eastAsia="Calibri" w:hAnsi="Calibri" w:cs="Calibri"/>
          <w:lang w:val="en-US"/>
        </w:rPr>
        <w:t>Contribut</w:t>
      </w:r>
      <w:r>
        <w:rPr>
          <w:rFonts w:ascii="Calibri" w:eastAsia="Calibri" w:hAnsi="Calibri" w:cs="Calibri"/>
          <w:lang w:val="en-US"/>
        </w:rPr>
        <w:t>ing</w:t>
      </w:r>
      <w:r w:rsidRPr="0030725F">
        <w:rPr>
          <w:rFonts w:ascii="Calibri" w:eastAsia="Calibri" w:hAnsi="Calibri" w:cs="Calibri"/>
          <w:lang w:val="en-US"/>
        </w:rPr>
        <w:t xml:space="preserve"> to the drafting of reports, articles, and briefings and talking points in English and French on issues covered by the IPDC.</w:t>
      </w:r>
    </w:p>
    <w:p w14:paraId="34CEAA57" w14:textId="76BC9D87" w:rsidR="0030725F" w:rsidRPr="0030725F" w:rsidRDefault="0030725F" w:rsidP="0030725F">
      <w:pPr>
        <w:pStyle w:val="ListParagraph"/>
        <w:numPr>
          <w:ilvl w:val="0"/>
          <w:numId w:val="15"/>
        </w:numPr>
        <w:spacing w:after="160" w:line="256" w:lineRule="auto"/>
        <w:rPr>
          <w:rFonts w:asciiTheme="minorHAnsi" w:eastAsiaTheme="minorEastAsia" w:hAnsiTheme="minorHAnsi" w:cstheme="minorBidi"/>
          <w:sz w:val="22"/>
          <w:szCs w:val="22"/>
          <w:lang w:val="en-US"/>
        </w:rPr>
      </w:pPr>
      <w:r w:rsidRPr="0030725F">
        <w:rPr>
          <w:rFonts w:ascii="Calibri" w:eastAsia="Calibri" w:hAnsi="Calibri" w:cs="Calibri"/>
          <w:lang w:val="en-US"/>
        </w:rPr>
        <w:t>Assist</w:t>
      </w:r>
      <w:r>
        <w:rPr>
          <w:rFonts w:ascii="Calibri" w:eastAsia="Calibri" w:hAnsi="Calibri" w:cs="Calibri"/>
          <w:lang w:val="en-US"/>
        </w:rPr>
        <w:t>ing</w:t>
      </w:r>
      <w:r w:rsidRPr="0030725F">
        <w:rPr>
          <w:rFonts w:ascii="Calibri" w:eastAsia="Calibri" w:hAnsi="Calibri" w:cs="Calibri"/>
          <w:lang w:val="en-US"/>
        </w:rPr>
        <w:t xml:space="preserve"> in the development</w:t>
      </w:r>
      <w:r>
        <w:rPr>
          <w:rFonts w:ascii="Calibri" w:eastAsia="Calibri" w:hAnsi="Calibri" w:cs="Calibri"/>
          <w:lang w:val="en-US"/>
        </w:rPr>
        <w:t xml:space="preserve"> and dissemination</w:t>
      </w:r>
      <w:r w:rsidRPr="0030725F">
        <w:rPr>
          <w:rFonts w:ascii="Calibri" w:eastAsia="Calibri" w:hAnsi="Calibri" w:cs="Calibri"/>
          <w:lang w:val="en-US"/>
        </w:rPr>
        <w:t xml:space="preserve"> of communication materials linked to resource mobilization and the visibility strategy of the IPDC.</w:t>
      </w:r>
    </w:p>
    <w:p w14:paraId="3BF72B72" w14:textId="067521CD" w:rsidR="00E11A8B" w:rsidRPr="0030725F" w:rsidRDefault="0030725F" w:rsidP="0030725F">
      <w:pPr>
        <w:pStyle w:val="ListParagraph"/>
        <w:numPr>
          <w:ilvl w:val="0"/>
          <w:numId w:val="15"/>
        </w:numPr>
        <w:spacing w:after="160" w:line="256" w:lineRule="auto"/>
        <w:rPr>
          <w:rFonts w:asciiTheme="minorHAnsi" w:eastAsiaTheme="minorEastAsia" w:hAnsiTheme="minorHAnsi" w:cstheme="minorBidi"/>
          <w:sz w:val="22"/>
          <w:szCs w:val="22"/>
          <w:lang w:val="en-US"/>
        </w:rPr>
      </w:pPr>
      <w:r w:rsidRPr="0030725F">
        <w:rPr>
          <w:rFonts w:ascii="Calibri" w:eastAsia="Calibri" w:hAnsi="Calibri" w:cs="Calibri"/>
          <w:lang w:val="en-US"/>
        </w:rPr>
        <w:t>Assist with other tasks within the field of IPDC’s work as defined by the Deputy Secretary to the IPDC.</w:t>
      </w:r>
    </w:p>
    <w:p w14:paraId="144A99D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CFDB13E" w14:textId="664CF18E" w:rsidR="00E11A8B" w:rsidRPr="0030725F" w:rsidRDefault="00E11A8B" w:rsidP="006426CA">
      <w:pPr>
        <w:spacing w:after="12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0030725F" w:rsidRPr="0030725F">
        <w:rPr>
          <w:rFonts w:asciiTheme="minorHAnsi" w:hAnsiTheme="minorHAnsi"/>
          <w:lang w:val="en-US"/>
        </w:rPr>
        <w:t xml:space="preserve">Ongoing or completed university degree preferably at </w:t>
      </w:r>
      <w:proofErr w:type="gramStart"/>
      <w:r w:rsidR="0030725F" w:rsidRPr="0030725F">
        <w:rPr>
          <w:rFonts w:asciiTheme="minorHAnsi" w:hAnsiTheme="minorHAnsi"/>
          <w:lang w:val="en-US"/>
        </w:rPr>
        <w:t>Master’s</w:t>
      </w:r>
      <w:proofErr w:type="gramEnd"/>
      <w:r w:rsidR="0030725F" w:rsidRPr="0030725F">
        <w:rPr>
          <w:rFonts w:asciiTheme="minorHAnsi" w:hAnsiTheme="minorHAnsi"/>
          <w:lang w:val="en-US"/>
        </w:rPr>
        <w:t xml:space="preserve"> level or equivalent</w:t>
      </w:r>
    </w:p>
    <w:p w14:paraId="7B8557F5" w14:textId="711A53CE" w:rsidR="00E11A8B" w:rsidRPr="007D1E2A" w:rsidRDefault="00E11A8B" w:rsidP="006426CA">
      <w:pPr>
        <w:spacing w:after="120"/>
        <w:rPr>
          <w:rFonts w:asciiTheme="minorHAnsi" w:hAnsiTheme="minorHAnsi"/>
          <w:lang w:val="en-US"/>
        </w:rPr>
      </w:pPr>
      <w:r w:rsidRPr="007D1E2A">
        <w:rPr>
          <w:rFonts w:asciiTheme="minorHAnsi" w:hAnsiTheme="minorHAnsi"/>
          <w:b/>
          <w:lang w:val="en-US"/>
        </w:rPr>
        <w:t>Subjects:</w:t>
      </w:r>
      <w:r w:rsidR="006426CA">
        <w:rPr>
          <w:rFonts w:asciiTheme="minorHAnsi" w:hAnsiTheme="minorHAnsi"/>
          <w:b/>
          <w:lang w:val="en-US"/>
        </w:rPr>
        <w:t xml:space="preserve"> </w:t>
      </w:r>
      <w:r w:rsidR="006426CA" w:rsidRPr="0030725F">
        <w:rPr>
          <w:rFonts w:asciiTheme="minorHAnsi" w:hAnsiTheme="minorHAnsi"/>
          <w:lang w:val="en-US"/>
        </w:rPr>
        <w:t>communication or information sciences,</w:t>
      </w:r>
      <w:r w:rsidR="006426CA">
        <w:rPr>
          <w:rFonts w:asciiTheme="minorHAnsi" w:hAnsiTheme="minorHAnsi"/>
          <w:lang w:val="en-US"/>
        </w:rPr>
        <w:t xml:space="preserve"> journalism,</w:t>
      </w:r>
      <w:r w:rsidR="006426CA" w:rsidRPr="0030725F">
        <w:rPr>
          <w:rFonts w:asciiTheme="minorHAnsi" w:hAnsiTheme="minorHAnsi"/>
          <w:lang w:val="en-US"/>
        </w:rPr>
        <w:t xml:space="preserve"> political science, international relations, international development or in any other related field.</w:t>
      </w:r>
    </w:p>
    <w:p w14:paraId="458C5A4C" w14:textId="25CF530F" w:rsidR="00E11A8B" w:rsidRPr="006426CA" w:rsidRDefault="00E11A8B" w:rsidP="00E11A8B">
      <w:pPr>
        <w:spacing w:after="120"/>
        <w:rPr>
          <w:rFonts w:asciiTheme="minorHAnsi" w:hAnsiTheme="minorHAnsi"/>
          <w:lang w:val="en-US"/>
        </w:rPr>
      </w:pPr>
      <w:r w:rsidRPr="007D1E2A">
        <w:rPr>
          <w:rFonts w:asciiTheme="minorHAnsi" w:hAnsiTheme="minorHAnsi"/>
          <w:b/>
          <w:lang w:val="en-US"/>
        </w:rPr>
        <w:t>Language skills:</w:t>
      </w:r>
      <w:r w:rsidRPr="007D1E2A">
        <w:rPr>
          <w:rFonts w:asciiTheme="minorHAnsi" w:hAnsiTheme="minorHAnsi"/>
          <w:lang w:val="en-US"/>
        </w:rPr>
        <w:t xml:space="preserve"> </w:t>
      </w:r>
      <w:r w:rsidR="006426CA">
        <w:rPr>
          <w:rFonts w:asciiTheme="minorHAnsi" w:hAnsiTheme="minorHAnsi"/>
          <w:lang w:val="en-US"/>
        </w:rPr>
        <w:t xml:space="preserve"> </w:t>
      </w:r>
      <w:r w:rsidR="006426CA" w:rsidRPr="006426CA">
        <w:rPr>
          <w:rFonts w:asciiTheme="minorHAnsi" w:hAnsiTheme="minorHAnsi"/>
          <w:lang w:val="en-US"/>
        </w:rPr>
        <w:t>Excellent written and spoken English or French, and very good command of the other (knowledge of another UN language would be an asset).</w:t>
      </w:r>
    </w:p>
    <w:p w14:paraId="7B812AF3" w14:textId="77777777" w:rsidR="006426CA" w:rsidRDefault="00E11A8B" w:rsidP="00E11A8B">
      <w:pPr>
        <w:spacing w:after="120"/>
        <w:rPr>
          <w:rFonts w:asciiTheme="minorHAnsi" w:hAnsiTheme="minorHAnsi"/>
          <w:b/>
          <w:lang w:val="en-US"/>
        </w:rPr>
      </w:pPr>
      <w:r w:rsidRPr="007D1E2A">
        <w:rPr>
          <w:rFonts w:asciiTheme="minorHAnsi" w:hAnsiTheme="minorHAnsi"/>
          <w:b/>
          <w:lang w:val="en-US"/>
        </w:rPr>
        <w:lastRenderedPageBreak/>
        <w:t>Competencies and skills:</w:t>
      </w:r>
      <w:r w:rsidR="006426CA">
        <w:rPr>
          <w:rFonts w:asciiTheme="minorHAnsi" w:hAnsiTheme="minorHAnsi"/>
          <w:b/>
          <w:lang w:val="en-US"/>
        </w:rPr>
        <w:t xml:space="preserve"> </w:t>
      </w:r>
    </w:p>
    <w:p w14:paraId="3470FF09" w14:textId="2559A3A4" w:rsidR="00E11A8B" w:rsidRDefault="006426CA" w:rsidP="00E11A8B">
      <w:pPr>
        <w:spacing w:after="120"/>
        <w:rPr>
          <w:rFonts w:asciiTheme="minorHAnsi" w:hAnsiTheme="minorHAnsi"/>
          <w:bCs/>
          <w:lang w:val="en-US"/>
        </w:rPr>
      </w:pPr>
      <w:r w:rsidRPr="006426CA">
        <w:rPr>
          <w:rFonts w:asciiTheme="minorHAnsi" w:hAnsiTheme="minorHAnsi"/>
          <w:bCs/>
          <w:lang w:val="en-US"/>
        </w:rPr>
        <w:t>Strong command of Microsoft Office suite (Word, Excel, PowerPoint). Skills in publishing/video editing software considered an asset.</w:t>
      </w:r>
    </w:p>
    <w:p w14:paraId="7AE78BB0" w14:textId="2C973338" w:rsidR="006426CA" w:rsidRPr="006426CA" w:rsidRDefault="006426CA" w:rsidP="00E11A8B">
      <w:pPr>
        <w:spacing w:after="120"/>
        <w:rPr>
          <w:rFonts w:asciiTheme="minorHAnsi" w:hAnsiTheme="minorHAnsi"/>
          <w:bCs/>
          <w:lang w:val="en-US"/>
        </w:rPr>
      </w:pPr>
      <w:r w:rsidRPr="006426CA">
        <w:rPr>
          <w:rFonts w:asciiTheme="minorHAnsi" w:hAnsiTheme="minorHAnsi"/>
          <w:bCs/>
          <w:lang w:val="en-US"/>
        </w:rPr>
        <w:t>Strong analytical and organizational skills, good drafting skills, attention to detail, ability to work in a multicultural environment, team orientation, ability to multi-task, eager to learn.</w:t>
      </w:r>
    </w:p>
    <w:p w14:paraId="6DF4C58C"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4D3B6003" w14:textId="77777777" w:rsidR="006426CA" w:rsidRPr="006426CA" w:rsidRDefault="006426CA" w:rsidP="006426CA">
      <w:pPr>
        <w:spacing w:after="120"/>
        <w:rPr>
          <w:rFonts w:asciiTheme="minorHAnsi" w:hAnsiTheme="minorHAnsi"/>
          <w:iCs/>
          <w:lang w:val="en-US"/>
        </w:rPr>
      </w:pPr>
      <w:r w:rsidRPr="006426CA">
        <w:rPr>
          <w:rFonts w:asciiTheme="minorHAnsi" w:hAnsiTheme="minorHAnsi"/>
          <w:i/>
          <w:lang w:val="en-US"/>
        </w:rPr>
        <w:t>•</w:t>
      </w:r>
      <w:r w:rsidRPr="006426CA">
        <w:rPr>
          <w:rFonts w:asciiTheme="minorHAnsi" w:hAnsiTheme="minorHAnsi"/>
          <w:iCs/>
          <w:lang w:val="en-US"/>
        </w:rPr>
        <w:tab/>
        <w:t>Acquiring an in-depth understanding of the contribution of freedom of expression, freedom of information, and the safety of media professionals to good governance and democracy as well as of the challenges which affect them.</w:t>
      </w:r>
    </w:p>
    <w:p w14:paraId="79DF21B0" w14:textId="77777777" w:rsidR="006426CA" w:rsidRPr="006426CA" w:rsidRDefault="006426CA" w:rsidP="006426CA">
      <w:pPr>
        <w:spacing w:after="120"/>
        <w:rPr>
          <w:rFonts w:asciiTheme="minorHAnsi" w:hAnsiTheme="minorHAnsi"/>
          <w:iCs/>
          <w:lang w:val="en-US"/>
        </w:rPr>
      </w:pPr>
      <w:r w:rsidRPr="006426CA">
        <w:rPr>
          <w:rFonts w:asciiTheme="minorHAnsi" w:hAnsiTheme="minorHAnsi"/>
          <w:iCs/>
          <w:lang w:val="en-US"/>
        </w:rPr>
        <w:t>•</w:t>
      </w:r>
      <w:r w:rsidRPr="006426CA">
        <w:rPr>
          <w:rFonts w:asciiTheme="minorHAnsi" w:hAnsiTheme="minorHAnsi"/>
          <w:iCs/>
          <w:lang w:val="en-US"/>
        </w:rPr>
        <w:tab/>
        <w:t xml:space="preserve">Gaining an insight into the inner workings of a UN agency and acquiring an understanding of the functioning of an intergovernmental </w:t>
      </w:r>
      <w:proofErr w:type="spellStart"/>
      <w:r w:rsidRPr="006426CA">
        <w:rPr>
          <w:rFonts w:asciiTheme="minorHAnsi" w:hAnsiTheme="minorHAnsi"/>
          <w:iCs/>
          <w:lang w:val="en-US"/>
        </w:rPr>
        <w:t>programme</w:t>
      </w:r>
      <w:proofErr w:type="spellEnd"/>
      <w:r w:rsidRPr="006426CA">
        <w:rPr>
          <w:rFonts w:asciiTheme="minorHAnsi" w:hAnsiTheme="minorHAnsi"/>
          <w:iCs/>
          <w:lang w:val="en-US"/>
        </w:rPr>
        <w:t xml:space="preserve"> such as the IPDC </w:t>
      </w:r>
    </w:p>
    <w:p w14:paraId="001C4B89" w14:textId="77777777" w:rsidR="006426CA" w:rsidRPr="006426CA" w:rsidRDefault="006426CA" w:rsidP="006426CA">
      <w:pPr>
        <w:spacing w:after="120"/>
        <w:rPr>
          <w:rFonts w:asciiTheme="minorHAnsi" w:hAnsiTheme="minorHAnsi"/>
          <w:iCs/>
          <w:lang w:val="en-US"/>
        </w:rPr>
      </w:pPr>
      <w:r w:rsidRPr="006426CA">
        <w:rPr>
          <w:rFonts w:asciiTheme="minorHAnsi" w:hAnsiTheme="minorHAnsi"/>
          <w:iCs/>
          <w:lang w:val="en-US"/>
        </w:rPr>
        <w:t>•</w:t>
      </w:r>
      <w:r w:rsidRPr="006426CA">
        <w:rPr>
          <w:rFonts w:asciiTheme="minorHAnsi" w:hAnsiTheme="minorHAnsi"/>
          <w:iCs/>
          <w:lang w:val="en-US"/>
        </w:rPr>
        <w:tab/>
        <w:t xml:space="preserve">Honing skills in drafting briefs, letters, speeches, PR materials et al. for IPDC  </w:t>
      </w:r>
    </w:p>
    <w:p w14:paraId="588A7E24" w14:textId="77777777" w:rsidR="006426CA" w:rsidRPr="006426CA" w:rsidRDefault="006426CA" w:rsidP="006426CA">
      <w:pPr>
        <w:spacing w:after="120"/>
        <w:rPr>
          <w:rFonts w:asciiTheme="minorHAnsi" w:hAnsiTheme="minorHAnsi"/>
          <w:iCs/>
          <w:lang w:val="en-US"/>
        </w:rPr>
      </w:pPr>
      <w:r w:rsidRPr="006426CA">
        <w:rPr>
          <w:rFonts w:asciiTheme="minorHAnsi" w:hAnsiTheme="minorHAnsi"/>
          <w:iCs/>
          <w:lang w:val="en-US"/>
        </w:rPr>
        <w:t>•</w:t>
      </w:r>
      <w:r w:rsidRPr="006426CA">
        <w:rPr>
          <w:rFonts w:asciiTheme="minorHAnsi" w:hAnsiTheme="minorHAnsi"/>
          <w:iCs/>
          <w:lang w:val="en-US"/>
        </w:rPr>
        <w:tab/>
        <w:t>Gaining knowledge about information management tools and processes</w:t>
      </w:r>
    </w:p>
    <w:p w14:paraId="053DEB1A" w14:textId="54160DD6" w:rsidR="00E11A8B" w:rsidRPr="006426CA" w:rsidRDefault="006426CA" w:rsidP="006426CA">
      <w:pPr>
        <w:spacing w:after="120"/>
        <w:rPr>
          <w:rFonts w:asciiTheme="minorHAnsi" w:hAnsiTheme="minorHAnsi"/>
          <w:iCs/>
          <w:lang w:val="en-US"/>
        </w:rPr>
      </w:pPr>
      <w:r w:rsidRPr="006426CA">
        <w:rPr>
          <w:rFonts w:asciiTheme="minorHAnsi" w:hAnsiTheme="minorHAnsi"/>
          <w:iCs/>
          <w:lang w:val="en-US"/>
        </w:rPr>
        <w:t>•</w:t>
      </w:r>
      <w:r w:rsidRPr="006426CA">
        <w:rPr>
          <w:rFonts w:asciiTheme="minorHAnsi" w:hAnsiTheme="minorHAnsi"/>
          <w:iCs/>
          <w:lang w:val="en-US"/>
        </w:rPr>
        <w:tab/>
        <w:t>Working within a multicultural environment</w:t>
      </w:r>
    </w:p>
    <w:p w14:paraId="3370ED35"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0E48DCE7"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C4F4ACF" w14:textId="77777777" w:rsidR="00E11A8B" w:rsidRPr="009E08C0" w:rsidRDefault="00E11A8B" w:rsidP="00E11A8B">
      <w:pPr>
        <w:pStyle w:val="Header"/>
        <w:tabs>
          <w:tab w:val="clear" w:pos="4536"/>
          <w:tab w:val="clear" w:pos="9072"/>
        </w:tabs>
        <w:rPr>
          <w:lang w:val="en-US"/>
        </w:rPr>
      </w:pPr>
    </w:p>
    <w:p w14:paraId="4CBA1382" w14:textId="77777777" w:rsidR="006426CA" w:rsidRPr="006426CA" w:rsidRDefault="006426CA" w:rsidP="006426CA">
      <w:pPr>
        <w:spacing w:after="120"/>
        <w:rPr>
          <w:rFonts w:asciiTheme="minorHAnsi" w:hAnsiTheme="minorHAnsi"/>
          <w:bCs/>
          <w:lang w:val="en-US"/>
        </w:rPr>
      </w:pPr>
      <w:r w:rsidRPr="006426CA">
        <w:rPr>
          <w:rFonts w:asciiTheme="minorHAnsi" w:hAnsiTheme="minorHAnsi"/>
          <w:bCs/>
          <w:lang w:val="en-US"/>
        </w:rPr>
        <w:t>The Communication and Information Sector’s mission is to promote freedom of expression, media development and media literate societies, and to build knowledge societies through fostering universal access to information, innovation for sustainable development and the preservation of documentary heritage.</w:t>
      </w:r>
    </w:p>
    <w:p w14:paraId="1AC4CBE9" w14:textId="4614E327" w:rsidR="006426CA" w:rsidRPr="006426CA" w:rsidRDefault="006426CA" w:rsidP="006426CA">
      <w:pPr>
        <w:spacing w:after="120"/>
        <w:rPr>
          <w:rFonts w:ascii="Arial" w:hAnsi="Arial" w:cs="Arial"/>
          <w:sz w:val="22"/>
          <w:szCs w:val="22"/>
          <w:lang w:val="en-US"/>
        </w:rPr>
      </w:pPr>
      <w:r w:rsidRPr="006426CA">
        <w:rPr>
          <w:rFonts w:asciiTheme="minorHAnsi" w:hAnsiTheme="minorHAnsi"/>
          <w:bCs/>
          <w:lang w:val="en-US"/>
        </w:rPr>
        <w:t xml:space="preserve">The IPDC promotes media development within developing countries, countries in transition, and countries in conflict and post-conflict situations. As the </w:t>
      </w:r>
      <w:proofErr w:type="spellStart"/>
      <w:r w:rsidRPr="006426CA">
        <w:rPr>
          <w:rFonts w:asciiTheme="minorHAnsi" w:hAnsiTheme="minorHAnsi"/>
          <w:bCs/>
          <w:lang w:val="en-US"/>
        </w:rPr>
        <w:t>only</w:t>
      </w:r>
      <w:proofErr w:type="spellEnd"/>
      <w:r w:rsidRPr="006426CA">
        <w:rPr>
          <w:rFonts w:asciiTheme="minorHAnsi" w:hAnsiTheme="minorHAnsi"/>
          <w:bCs/>
          <w:lang w:val="en-US"/>
        </w:rPr>
        <w:t xml:space="preserve"> </w:t>
      </w:r>
      <w:proofErr w:type="spellStart"/>
      <w:r w:rsidRPr="006426CA">
        <w:rPr>
          <w:rFonts w:asciiTheme="minorHAnsi" w:hAnsiTheme="minorHAnsi"/>
          <w:bCs/>
          <w:lang w:val="en-US"/>
        </w:rPr>
        <w:t>multilateral</w:t>
      </w:r>
      <w:proofErr w:type="spellEnd"/>
      <w:r w:rsidRPr="006426CA">
        <w:rPr>
          <w:rFonts w:asciiTheme="minorHAnsi" w:hAnsiTheme="minorHAnsi"/>
          <w:bCs/>
          <w:lang w:val="en-US"/>
        </w:rPr>
        <w:t xml:space="preserve"> forum in the UN system designed to mobilize the international community around media development, the Programme provides support for media projects while seeking accord to secure a healthy environment for </w:t>
      </w:r>
      <w:r w:rsidRPr="006426CA">
        <w:rPr>
          <w:rFonts w:asciiTheme="minorHAnsi" w:hAnsiTheme="minorHAnsi" w:cstheme="minorHAnsi"/>
          <w:bCs/>
          <w:lang w:val="en-US"/>
        </w:rPr>
        <w:t>the growth of free and pluralistic press.</w:t>
      </w:r>
      <w:r w:rsidRPr="006426CA">
        <w:rPr>
          <w:rFonts w:asciiTheme="minorHAnsi" w:hAnsiTheme="minorHAnsi" w:cstheme="minorHAnsi"/>
          <w:bCs/>
          <w:lang w:val="en-US"/>
        </w:rPr>
        <w:t xml:space="preserve"> Find out more about the IPDC and its activities here: </w:t>
      </w:r>
      <w:hyperlink r:id="rId12" w:history="1">
        <w:r w:rsidRPr="006426CA">
          <w:rPr>
            <w:rStyle w:val="Hyperlink"/>
            <w:rFonts w:asciiTheme="minorHAnsi" w:hAnsiTheme="minorHAnsi" w:cstheme="minorHAnsi"/>
            <w:lang w:val="en-US"/>
          </w:rPr>
          <w:t>https://www.unesco.org/en/international-programme-development-communication</w:t>
        </w:r>
      </w:hyperlink>
      <w:r>
        <w:rPr>
          <w:rFonts w:ascii="Arial" w:hAnsi="Arial" w:cs="Arial"/>
          <w:sz w:val="22"/>
          <w:szCs w:val="22"/>
          <w:lang w:val="en-US"/>
        </w:rPr>
        <w:t xml:space="preserve"> </w:t>
      </w:r>
    </w:p>
    <w:p w14:paraId="3FA79325" w14:textId="77777777" w:rsidR="006426CA" w:rsidRPr="006426CA" w:rsidRDefault="006426CA" w:rsidP="00684178">
      <w:pPr>
        <w:pStyle w:val="NormalWeb"/>
        <w:spacing w:before="0" w:beforeAutospacing="0" w:after="0" w:afterAutospacing="0"/>
        <w:jc w:val="both"/>
        <w:rPr>
          <w:rFonts w:ascii="Arial" w:hAnsi="Arial" w:cs="Arial"/>
          <w:sz w:val="22"/>
          <w:szCs w:val="22"/>
          <w:lang w:val="en-US"/>
        </w:rPr>
      </w:pPr>
    </w:p>
    <w:sectPr w:rsidR="006426CA" w:rsidRPr="006426CA" w:rsidSect="002172E0">
      <w:headerReference w:type="default" r:id="rId13"/>
      <w:footerReference w:type="even" r:id="rId14"/>
      <w:footerReference w:type="default" r:id="rId15"/>
      <w:headerReference w:type="first" r:id="rId16"/>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A1007" w14:textId="77777777" w:rsidR="00BA5B9B" w:rsidRDefault="00BA5B9B" w:rsidP="00E4480B">
      <w:r>
        <w:separator/>
      </w:r>
    </w:p>
  </w:endnote>
  <w:endnote w:type="continuationSeparator" w:id="0">
    <w:p w14:paraId="31C8BC30" w14:textId="77777777" w:rsidR="00BA5B9B" w:rsidRDefault="00BA5B9B"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7666"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B667C8" w:rsidRDefault="00BA5B9B"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33BA"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0BABA" w14:textId="77777777" w:rsidR="00BA5B9B" w:rsidRDefault="00BA5B9B" w:rsidP="00E4480B">
      <w:r>
        <w:separator/>
      </w:r>
    </w:p>
  </w:footnote>
  <w:footnote w:type="continuationSeparator" w:id="0">
    <w:p w14:paraId="1556537D" w14:textId="77777777" w:rsidR="00BA5B9B" w:rsidRDefault="00BA5B9B"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F0FD" w14:textId="77777777" w:rsidR="00E4480B" w:rsidRDefault="00E4480B" w:rsidP="00E4480B">
    <w:pPr>
      <w:pStyle w:val="Title"/>
      <w:rPr>
        <w:i/>
        <w:lang w:val="en-GB"/>
      </w:rPr>
    </w:pPr>
    <w:r w:rsidRPr="00A56F3C">
      <w:rPr>
        <w:i/>
      </w:rPr>
      <w:object w:dxaOrig="1596" w:dyaOrig="1008"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50.5pt" fillcolor="window">
          <v:imagedata r:id="rId1" o:title=""/>
        </v:shape>
        <o:OLEObject Type="Embed" ProgID="Word.Picture.8" ShapeID="_x0000_i1025" DrawAspect="Content" ObjectID="_1726673082"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49821A6"/>
    <w:multiLevelType w:val="hybridMultilevel"/>
    <w:tmpl w:val="18B2E09A"/>
    <w:lvl w:ilvl="0" w:tplc="EEEA3172">
      <w:start w:val="1"/>
      <w:numFmt w:val="decimal"/>
      <w:lvlText w:val="%1."/>
      <w:lvlJc w:val="left"/>
      <w:pPr>
        <w:ind w:left="720" w:hanging="360"/>
      </w:pPr>
    </w:lvl>
    <w:lvl w:ilvl="1" w:tplc="4658FD2E">
      <w:start w:val="1"/>
      <w:numFmt w:val="lowerLetter"/>
      <w:lvlText w:val="%2."/>
      <w:lvlJc w:val="left"/>
      <w:pPr>
        <w:ind w:left="1440" w:hanging="360"/>
      </w:pPr>
    </w:lvl>
    <w:lvl w:ilvl="2" w:tplc="63AAFEA2">
      <w:start w:val="1"/>
      <w:numFmt w:val="lowerRoman"/>
      <w:lvlText w:val="%3."/>
      <w:lvlJc w:val="right"/>
      <w:pPr>
        <w:ind w:left="2160" w:hanging="180"/>
      </w:pPr>
    </w:lvl>
    <w:lvl w:ilvl="3" w:tplc="2E82BE78">
      <w:start w:val="1"/>
      <w:numFmt w:val="decimal"/>
      <w:lvlText w:val="%4."/>
      <w:lvlJc w:val="left"/>
      <w:pPr>
        <w:ind w:left="2880" w:hanging="360"/>
      </w:pPr>
    </w:lvl>
    <w:lvl w:ilvl="4" w:tplc="8474E342">
      <w:start w:val="1"/>
      <w:numFmt w:val="lowerLetter"/>
      <w:lvlText w:val="%5."/>
      <w:lvlJc w:val="left"/>
      <w:pPr>
        <w:ind w:left="3600" w:hanging="360"/>
      </w:pPr>
    </w:lvl>
    <w:lvl w:ilvl="5" w:tplc="FAA8C332">
      <w:start w:val="1"/>
      <w:numFmt w:val="lowerRoman"/>
      <w:lvlText w:val="%6."/>
      <w:lvlJc w:val="right"/>
      <w:pPr>
        <w:ind w:left="4320" w:hanging="180"/>
      </w:pPr>
    </w:lvl>
    <w:lvl w:ilvl="6" w:tplc="0D04BDE8">
      <w:start w:val="1"/>
      <w:numFmt w:val="decimal"/>
      <w:lvlText w:val="%7."/>
      <w:lvlJc w:val="left"/>
      <w:pPr>
        <w:ind w:left="5040" w:hanging="360"/>
      </w:pPr>
    </w:lvl>
    <w:lvl w:ilvl="7" w:tplc="F66AED5A">
      <w:start w:val="1"/>
      <w:numFmt w:val="lowerLetter"/>
      <w:lvlText w:val="%8."/>
      <w:lvlJc w:val="left"/>
      <w:pPr>
        <w:ind w:left="5760" w:hanging="360"/>
      </w:pPr>
    </w:lvl>
    <w:lvl w:ilvl="8" w:tplc="56EAA80C">
      <w:start w:val="1"/>
      <w:numFmt w:val="lowerRoman"/>
      <w:lvlText w:val="%9."/>
      <w:lvlJc w:val="right"/>
      <w:pPr>
        <w:ind w:left="6480" w:hanging="180"/>
      </w:p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7"/>
  </w:num>
  <w:num w:numId="6">
    <w:abstractNumId w:val="2"/>
  </w:num>
  <w:num w:numId="7">
    <w:abstractNumId w:val="11"/>
  </w:num>
  <w:num w:numId="8">
    <w:abstractNumId w:val="9"/>
  </w:num>
  <w:num w:numId="9">
    <w:abstractNumId w:val="9"/>
  </w:num>
  <w:num w:numId="10">
    <w:abstractNumId w:val="8"/>
  </w:num>
  <w:num w:numId="11">
    <w:abstractNumId w:val="12"/>
  </w:num>
  <w:num w:numId="12">
    <w:abstractNumId w:val="6"/>
  </w:num>
  <w:num w:numId="13">
    <w:abstractNumId w:val="4"/>
    <w:lvlOverride w:ilvl="0">
      <w:startOverride w:val="1"/>
    </w:lvlOverride>
    <w:lvlOverride w:ilvl="1"/>
    <w:lvlOverride w:ilvl="2"/>
    <w:lvlOverride w:ilvl="3"/>
    <w:lvlOverride w:ilvl="4"/>
    <w:lvlOverride w:ilvl="5"/>
    <w:lvlOverride w:ilvl="6"/>
    <w:lvlOverride w:ilvl="7"/>
    <w:lvlOverride w:ilvl="8"/>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3620E"/>
    <w:rsid w:val="0007290F"/>
    <w:rsid w:val="000736EE"/>
    <w:rsid w:val="00074412"/>
    <w:rsid w:val="00091CF8"/>
    <w:rsid w:val="000969E5"/>
    <w:rsid w:val="000D0206"/>
    <w:rsid w:val="000E23CC"/>
    <w:rsid w:val="000E2ABA"/>
    <w:rsid w:val="000E6D5F"/>
    <w:rsid w:val="00104771"/>
    <w:rsid w:val="0011005E"/>
    <w:rsid w:val="001E0125"/>
    <w:rsid w:val="00200C73"/>
    <w:rsid w:val="00215759"/>
    <w:rsid w:val="002172E0"/>
    <w:rsid w:val="0022305D"/>
    <w:rsid w:val="00257A8A"/>
    <w:rsid w:val="002825B8"/>
    <w:rsid w:val="002A1791"/>
    <w:rsid w:val="002C54B5"/>
    <w:rsid w:val="002F0AA8"/>
    <w:rsid w:val="002F31A1"/>
    <w:rsid w:val="00302A10"/>
    <w:rsid w:val="0030580B"/>
    <w:rsid w:val="0030725F"/>
    <w:rsid w:val="00364436"/>
    <w:rsid w:val="00366689"/>
    <w:rsid w:val="00377FE2"/>
    <w:rsid w:val="003D081B"/>
    <w:rsid w:val="003E3721"/>
    <w:rsid w:val="0040225E"/>
    <w:rsid w:val="00413989"/>
    <w:rsid w:val="00417757"/>
    <w:rsid w:val="00423D3C"/>
    <w:rsid w:val="00443F85"/>
    <w:rsid w:val="004578FA"/>
    <w:rsid w:val="0047689F"/>
    <w:rsid w:val="00483048"/>
    <w:rsid w:val="00495645"/>
    <w:rsid w:val="004C0365"/>
    <w:rsid w:val="004C0BC5"/>
    <w:rsid w:val="004E4332"/>
    <w:rsid w:val="004F0AF3"/>
    <w:rsid w:val="005100BF"/>
    <w:rsid w:val="00512208"/>
    <w:rsid w:val="00564FA1"/>
    <w:rsid w:val="00565750"/>
    <w:rsid w:val="00577460"/>
    <w:rsid w:val="005B634A"/>
    <w:rsid w:val="005D0179"/>
    <w:rsid w:val="005F0116"/>
    <w:rsid w:val="005F3BF1"/>
    <w:rsid w:val="00635BAD"/>
    <w:rsid w:val="006414A8"/>
    <w:rsid w:val="006426CA"/>
    <w:rsid w:val="00664292"/>
    <w:rsid w:val="00684178"/>
    <w:rsid w:val="00687B33"/>
    <w:rsid w:val="00692D71"/>
    <w:rsid w:val="006B3A86"/>
    <w:rsid w:val="006D5518"/>
    <w:rsid w:val="006E24BA"/>
    <w:rsid w:val="006E38E6"/>
    <w:rsid w:val="007146EB"/>
    <w:rsid w:val="00752AAB"/>
    <w:rsid w:val="007644C9"/>
    <w:rsid w:val="0079531F"/>
    <w:rsid w:val="007A7DA9"/>
    <w:rsid w:val="007D4E3B"/>
    <w:rsid w:val="007E213D"/>
    <w:rsid w:val="0081458F"/>
    <w:rsid w:val="00830F5B"/>
    <w:rsid w:val="00846025"/>
    <w:rsid w:val="008576F5"/>
    <w:rsid w:val="008B2F4C"/>
    <w:rsid w:val="008B62D8"/>
    <w:rsid w:val="008D1AB6"/>
    <w:rsid w:val="00907F0C"/>
    <w:rsid w:val="00916B7C"/>
    <w:rsid w:val="00917BC5"/>
    <w:rsid w:val="00993F2B"/>
    <w:rsid w:val="009A1D87"/>
    <w:rsid w:val="009C6A86"/>
    <w:rsid w:val="009E08C0"/>
    <w:rsid w:val="009E70F3"/>
    <w:rsid w:val="00A0296C"/>
    <w:rsid w:val="00A1697B"/>
    <w:rsid w:val="00A46B58"/>
    <w:rsid w:val="00A52A89"/>
    <w:rsid w:val="00A64DBC"/>
    <w:rsid w:val="00A66C8F"/>
    <w:rsid w:val="00A83F9D"/>
    <w:rsid w:val="00A84770"/>
    <w:rsid w:val="00A84B9A"/>
    <w:rsid w:val="00AA609F"/>
    <w:rsid w:val="00AB2B47"/>
    <w:rsid w:val="00AC0DE5"/>
    <w:rsid w:val="00AE613C"/>
    <w:rsid w:val="00B05D58"/>
    <w:rsid w:val="00B271C4"/>
    <w:rsid w:val="00B5696D"/>
    <w:rsid w:val="00B663F0"/>
    <w:rsid w:val="00BA5B9B"/>
    <w:rsid w:val="00BF4BB9"/>
    <w:rsid w:val="00BF796A"/>
    <w:rsid w:val="00C00F1A"/>
    <w:rsid w:val="00C42226"/>
    <w:rsid w:val="00C4602F"/>
    <w:rsid w:val="00C61D0A"/>
    <w:rsid w:val="00C65DD9"/>
    <w:rsid w:val="00C66B7E"/>
    <w:rsid w:val="00C676ED"/>
    <w:rsid w:val="00C95EB3"/>
    <w:rsid w:val="00CE2A4B"/>
    <w:rsid w:val="00D01639"/>
    <w:rsid w:val="00D21942"/>
    <w:rsid w:val="00D2452C"/>
    <w:rsid w:val="00D26709"/>
    <w:rsid w:val="00D33733"/>
    <w:rsid w:val="00D45A69"/>
    <w:rsid w:val="00D471E9"/>
    <w:rsid w:val="00D50D88"/>
    <w:rsid w:val="00D75D76"/>
    <w:rsid w:val="00D8686F"/>
    <w:rsid w:val="00DC3993"/>
    <w:rsid w:val="00DD58A7"/>
    <w:rsid w:val="00DD77A1"/>
    <w:rsid w:val="00DF59CB"/>
    <w:rsid w:val="00E10F21"/>
    <w:rsid w:val="00E11A8B"/>
    <w:rsid w:val="00E416DC"/>
    <w:rsid w:val="00E4480B"/>
    <w:rsid w:val="00E465ED"/>
    <w:rsid w:val="00E86FED"/>
    <w:rsid w:val="00EA3C9A"/>
    <w:rsid w:val="00EF54D5"/>
    <w:rsid w:val="00F27282"/>
    <w:rsid w:val="00F3093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 w:type="paragraph" w:customStyle="1" w:styleId="UNESCOparagraphReference">
    <w:name w:val="UNESCO paragraph Reference"/>
    <w:basedOn w:val="Normal"/>
    <w:qFormat/>
    <w:rsid w:val="006426CA"/>
    <w:pPr>
      <w:keepNext/>
      <w:keepLines/>
      <w:suppressAutoHyphens/>
      <w:snapToGrid w:val="0"/>
      <w:spacing w:after="480"/>
    </w:pPr>
    <w:rPr>
      <w:rFonts w:ascii="Arial" w:eastAsia="SimSun" w:hAnsi="Arial"/>
      <w:snapToGrid w:val="0"/>
      <w:sz w:val="22"/>
      <w:lang w:val="en-US" w:eastAsia="zh-CN"/>
    </w:rPr>
  </w:style>
  <w:style w:type="character" w:styleId="UnresolvedMention">
    <w:name w:val="Unresolved Mention"/>
    <w:basedOn w:val="DefaultParagraphFont"/>
    <w:uiPriority w:val="99"/>
    <w:semiHidden/>
    <w:unhideWhenUsed/>
    <w:rsid w:val="006426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 w:id="1753894675">
      <w:bodyDiv w:val="1"/>
      <w:marLeft w:val="0"/>
      <w:marRight w:val="0"/>
      <w:marTop w:val="0"/>
      <w:marBottom w:val="0"/>
      <w:divBdr>
        <w:top w:val="none" w:sz="0" w:space="0" w:color="auto"/>
        <w:left w:val="none" w:sz="0" w:space="0" w:color="auto"/>
        <w:bottom w:val="none" w:sz="0" w:space="0" w:color="auto"/>
        <w:right w:val="none" w:sz="0" w:space="0" w:color="auto"/>
      </w:divBdr>
    </w:div>
    <w:div w:id="1791391146">
      <w:bodyDiv w:val="1"/>
      <w:marLeft w:val="0"/>
      <w:marRight w:val="0"/>
      <w:marTop w:val="0"/>
      <w:marBottom w:val="0"/>
      <w:divBdr>
        <w:top w:val="none" w:sz="0" w:space="0" w:color="auto"/>
        <w:left w:val="none" w:sz="0" w:space="0" w:color="auto"/>
        <w:bottom w:val="none" w:sz="0" w:space="0" w:color="auto"/>
        <w:right w:val="none" w:sz="0" w:space="0" w:color="auto"/>
      </w:divBdr>
    </w:div>
    <w:div w:id="209658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esco.org/en/international-programme-development-communic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DN3HXZNSAUTS-820035845-38</_dlc_DocId>
    <_dlc_DocIdUrl xmlns="58e932d1-8919-4331-b239-5cc8cbf973ca">
      <Url>https://teams.unesco.org/services/hr-toolkit/_layouts/15/DocIdRedir.aspx?ID=DN3HXZNSAUTS-820035845-38</Url>
      <Description>DN3HXZNSAUTS-820035845-38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customXml/itemProps2.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3.xml><?xml version="1.0" encoding="utf-8"?>
<ds:datastoreItem xmlns:ds="http://schemas.openxmlformats.org/officeDocument/2006/customXml" ds:itemID="{FD05AEC4-A935-468C-9EAF-C2237BEC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5.xml><?xml version="1.0" encoding="utf-8"?>
<ds:datastoreItem xmlns:ds="http://schemas.openxmlformats.org/officeDocument/2006/customXml" ds:itemID="{93786021-BD3C-4BC0-B943-0323341DC51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644</Words>
  <Characters>3543</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Vincent, Luc</cp:lastModifiedBy>
  <cp:revision>2</cp:revision>
  <cp:lastPrinted>2018-09-12T15:05:00Z</cp:lastPrinted>
  <dcterms:created xsi:type="dcterms:W3CDTF">2022-10-07T16:38:00Z</dcterms:created>
  <dcterms:modified xsi:type="dcterms:W3CDTF">2022-10-07T16:38:00Z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16a751ad-c9ec-4267-83bd-386c347e0bff</vt:lpwstr>
  </property>
</Properties>
</file>