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BE" w:rsidRDefault="00987B3A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浙江横店影视职业学院学生会述职评议制度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第一条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为加强对学生干部的监督和管理，全面准确地掌握学生干部的工作情况，提高学生干部的责任意识、服务意识和大局意识，制定本制度。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第二条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干部述职应当有利于增强学生干部自觉接受监督的意识、服务于广大同学意识，应当有利于促进干部队伍的建设。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第三条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校学生会干部评议会由校党委、校团委、学生管理中心、学生代表共同组成，成员以学生代表为主。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第四条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干部述职应当坚持民主与集中相结合。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第五条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学生会主席团和工作部门负责人每学期向评议会述职一次。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第六条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全体学生干部述职完毕，应参加统一的民主测评。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第七条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述职人员应当在规定时间内将述职报告交指定部门存档。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述职报告应当包括以下内容：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（一）述职人员所任职务、任职期限；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（二）述职人员工作的指导思想；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（三）履行岗位职责的情况；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（四）述职人员在工作中取得的主要成绩和存在的主要问题，以及今后的改进措施；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（五）其他应当阐明的情况。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第八条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述职的结果，将作为对干部选拔、考核、奖惩的重要依据。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第九条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对民主测评中群众意见较大，在调查核实的基础上，视情节轻重，进行组织处理。构成违纪的，按《浙江横店职业学院学生</w:t>
      </w:r>
      <w:r>
        <w:rPr>
          <w:rFonts w:ascii="仿宋_GB2312" w:eastAsia="仿宋_GB2312" w:hAnsi="仿宋_GB2312" w:cs="仿宋_GB2312" w:hint="eastAsia"/>
          <w:sz w:val="24"/>
          <w:szCs w:val="24"/>
        </w:rPr>
        <w:t>手册》的违纪处分规定给予相应的纪律处分。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第十条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本制度自公布之日起开始实施。</w:t>
      </w:r>
    </w:p>
    <w:p w:rsidR="008077BE" w:rsidRDefault="00987B3A">
      <w:pPr>
        <w:spacing w:line="56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第十一条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本制度最终解释权归浙江横店影视职业学院学生会。</w:t>
      </w:r>
    </w:p>
    <w:p w:rsidR="008077BE" w:rsidRDefault="008077BE">
      <w:bookmarkStart w:id="0" w:name="_GoBack"/>
      <w:bookmarkEnd w:id="0"/>
    </w:p>
    <w:sectPr w:rsidR="00807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3A" w:rsidRDefault="00987B3A" w:rsidP="00987B3A">
      <w:r>
        <w:separator/>
      </w:r>
    </w:p>
  </w:endnote>
  <w:endnote w:type="continuationSeparator" w:id="0">
    <w:p w:rsidR="00987B3A" w:rsidRDefault="00987B3A" w:rsidP="0098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3A" w:rsidRDefault="00987B3A" w:rsidP="00987B3A">
      <w:r>
        <w:separator/>
      </w:r>
    </w:p>
  </w:footnote>
  <w:footnote w:type="continuationSeparator" w:id="0">
    <w:p w:rsidR="00987B3A" w:rsidRDefault="00987B3A" w:rsidP="00987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D4445"/>
    <w:rsid w:val="008077BE"/>
    <w:rsid w:val="00987B3A"/>
    <w:rsid w:val="38A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7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B3A"/>
    <w:rPr>
      <w:kern w:val="2"/>
      <w:sz w:val="18"/>
      <w:szCs w:val="18"/>
    </w:rPr>
  </w:style>
  <w:style w:type="paragraph" w:styleId="a4">
    <w:name w:val="footer"/>
    <w:basedOn w:val="a"/>
    <w:link w:val="Char0"/>
    <w:rsid w:val="00987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B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7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B3A"/>
    <w:rPr>
      <w:kern w:val="2"/>
      <w:sz w:val="18"/>
      <w:szCs w:val="18"/>
    </w:rPr>
  </w:style>
  <w:style w:type="paragraph" w:styleId="a4">
    <w:name w:val="footer"/>
    <w:basedOn w:val="a"/>
    <w:link w:val="Char0"/>
    <w:rsid w:val="00987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B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冯姑娘</dc:creator>
  <cp:lastModifiedBy>Administrator</cp:lastModifiedBy>
  <cp:revision>2</cp:revision>
  <dcterms:created xsi:type="dcterms:W3CDTF">2020-11-06T00:43:00Z</dcterms:created>
  <dcterms:modified xsi:type="dcterms:W3CDTF">2020-11-10T09:29:00Z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