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4EB5" w14:textId="3ED68BCE" w:rsidR="00C14371" w:rsidRPr="00C14371" w:rsidRDefault="00C14371" w:rsidP="00C14371">
      <w:pPr>
        <w:spacing w:beforeLines="200" w:before="624" w:afterLines="100" w:after="312" w:line="360" w:lineRule="auto"/>
        <w:jc w:val="center"/>
        <w:rPr>
          <w:rFonts w:asciiTheme="minorEastAsia" w:hAnsiTheme="minorEastAsia"/>
          <w:b/>
          <w:sz w:val="44"/>
          <w:szCs w:val="30"/>
        </w:rPr>
      </w:pPr>
      <w:bookmarkStart w:id="0" w:name="_Hlk147843494"/>
      <w:r w:rsidRPr="00800E0F">
        <w:rPr>
          <w:rFonts w:asciiTheme="minorEastAsia" w:hAnsiTheme="minorEastAsia"/>
          <w:b/>
          <w:sz w:val="44"/>
          <w:szCs w:val="30"/>
        </w:rPr>
        <w:t>2023年</w:t>
      </w:r>
      <w:r w:rsidR="00B65CFD">
        <w:rPr>
          <w:rFonts w:asciiTheme="minorEastAsia" w:hAnsiTheme="minorEastAsia" w:hint="eastAsia"/>
          <w:b/>
          <w:sz w:val="44"/>
          <w:szCs w:val="30"/>
        </w:rPr>
        <w:t>广东省英德市人民医院病历</w:t>
      </w:r>
      <w:r>
        <w:rPr>
          <w:rFonts w:asciiTheme="minorEastAsia" w:hAnsiTheme="minorEastAsia" w:hint="eastAsia"/>
          <w:b/>
          <w:sz w:val="44"/>
          <w:szCs w:val="30"/>
        </w:rPr>
        <w:t>归档服务器采购</w:t>
      </w:r>
      <w:r w:rsidRPr="00800E0F">
        <w:rPr>
          <w:rFonts w:asciiTheme="minorEastAsia" w:hAnsiTheme="minorEastAsia"/>
          <w:b/>
          <w:sz w:val="44"/>
          <w:szCs w:val="30"/>
        </w:rPr>
        <w:t>项目</w:t>
      </w:r>
      <w:r w:rsidR="00464183">
        <w:rPr>
          <w:rFonts w:asciiTheme="minorEastAsia" w:hAnsiTheme="minorEastAsia" w:hint="eastAsia"/>
          <w:b/>
          <w:sz w:val="44"/>
          <w:szCs w:val="30"/>
        </w:rPr>
        <w:t>详细要求</w:t>
      </w:r>
    </w:p>
    <w:bookmarkEnd w:id="0"/>
    <w:p w14:paraId="77DAEE34" w14:textId="04CB22BE" w:rsidR="00C14371" w:rsidRDefault="00ED1402" w:rsidP="00C14371">
      <w:pPr>
        <w:pStyle w:val="1"/>
        <w:widowControl w:val="0"/>
        <w:numPr>
          <w:ilvl w:val="0"/>
          <w:numId w:val="0"/>
        </w:numPr>
        <w:ind w:left="432" w:hanging="432"/>
        <w:jc w:val="both"/>
      </w:pPr>
      <w:r>
        <w:rPr>
          <w:rFonts w:hint="eastAsia"/>
        </w:rPr>
        <w:t>1</w:t>
      </w:r>
      <w:r w:rsidR="00C14371">
        <w:rPr>
          <w:rFonts w:hint="eastAsia"/>
        </w:rPr>
        <w:t>、项目内容</w:t>
      </w:r>
    </w:p>
    <w:p w14:paraId="1E24A7A4" w14:textId="28AE7587" w:rsidR="00C14371" w:rsidRPr="00C14371" w:rsidRDefault="00C14371" w:rsidP="00C14371">
      <w:pPr>
        <w:spacing w:line="360" w:lineRule="auto"/>
        <w:ind w:left="432"/>
        <w:rPr>
          <w:rFonts w:asciiTheme="minorEastAsia" w:hAnsiTheme="minorEastAsia"/>
          <w:sz w:val="24"/>
          <w:szCs w:val="24"/>
        </w:rPr>
      </w:pPr>
      <w:r w:rsidRPr="00C14371">
        <w:rPr>
          <w:rFonts w:asciiTheme="minorEastAsia" w:hAnsiTheme="minorEastAsia" w:hint="eastAsia"/>
          <w:sz w:val="24"/>
          <w:szCs w:val="24"/>
        </w:rPr>
        <w:t>项目名称：</w:t>
      </w:r>
      <w:r w:rsidRPr="00C14371">
        <w:rPr>
          <w:sz w:val="24"/>
          <w:szCs w:val="24"/>
        </w:rPr>
        <w:t>2023年</w:t>
      </w:r>
      <w:r w:rsidR="00347CF8">
        <w:rPr>
          <w:rFonts w:hint="eastAsia"/>
          <w:sz w:val="24"/>
          <w:szCs w:val="24"/>
        </w:rPr>
        <w:t>病历</w:t>
      </w:r>
      <w:r w:rsidRPr="00C14371">
        <w:rPr>
          <w:sz w:val="24"/>
          <w:szCs w:val="24"/>
        </w:rPr>
        <w:t>归档服务器采购项目</w:t>
      </w:r>
    </w:p>
    <w:p w14:paraId="0A999FF6" w14:textId="312317EE" w:rsidR="00C14371" w:rsidRPr="00800E0F" w:rsidRDefault="00ED1402" w:rsidP="00C14371">
      <w:pPr>
        <w:pStyle w:val="1"/>
        <w:widowControl w:val="0"/>
        <w:numPr>
          <w:ilvl w:val="0"/>
          <w:numId w:val="0"/>
        </w:numPr>
        <w:ind w:left="432" w:hanging="432"/>
        <w:jc w:val="both"/>
      </w:pPr>
      <w:r>
        <w:rPr>
          <w:rFonts w:hint="eastAsia"/>
        </w:rPr>
        <w:t>2</w:t>
      </w:r>
      <w:r w:rsidR="00C14371" w:rsidRPr="00800E0F">
        <w:rPr>
          <w:rFonts w:hint="eastAsia"/>
        </w:rPr>
        <w:t>、采购清单</w:t>
      </w:r>
    </w:p>
    <w:p w14:paraId="429A5771" w14:textId="77777777" w:rsidR="00C14371" w:rsidRPr="00C14371" w:rsidRDefault="00C14371" w:rsidP="00C14371">
      <w:pPr>
        <w:rPr>
          <w:sz w:val="24"/>
          <w:szCs w:val="24"/>
        </w:rPr>
      </w:pPr>
      <w:r w:rsidRPr="00C14371">
        <w:rPr>
          <w:rFonts w:hint="eastAsia"/>
          <w:sz w:val="24"/>
          <w:szCs w:val="24"/>
        </w:rPr>
        <w:t>采购设备及数量如下：</w:t>
      </w:r>
    </w:p>
    <w:tbl>
      <w:tblPr>
        <w:tblW w:w="8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118"/>
        <w:gridCol w:w="1948"/>
        <w:gridCol w:w="1948"/>
      </w:tblGrid>
      <w:tr w:rsidR="00C14371" w:rsidRPr="00C14371" w14:paraId="43CABF7C" w14:textId="77777777" w:rsidTr="0007585B">
        <w:trPr>
          <w:jc w:val="center"/>
        </w:trPr>
        <w:tc>
          <w:tcPr>
            <w:tcW w:w="1276" w:type="dxa"/>
          </w:tcPr>
          <w:p w14:paraId="361950EF" w14:textId="77777777" w:rsidR="00C14371" w:rsidRPr="00C14371" w:rsidRDefault="00C14371" w:rsidP="0007585B">
            <w:pPr>
              <w:jc w:val="center"/>
              <w:rPr>
                <w:sz w:val="24"/>
                <w:szCs w:val="24"/>
              </w:rPr>
            </w:pPr>
            <w:r w:rsidRPr="00C1437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</w:tcPr>
          <w:p w14:paraId="0442B439" w14:textId="77777777" w:rsidR="00C14371" w:rsidRPr="00C14371" w:rsidRDefault="00C14371" w:rsidP="0007585B">
            <w:pPr>
              <w:jc w:val="center"/>
              <w:rPr>
                <w:sz w:val="24"/>
                <w:szCs w:val="24"/>
              </w:rPr>
            </w:pPr>
            <w:r w:rsidRPr="00C1437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948" w:type="dxa"/>
          </w:tcPr>
          <w:p w14:paraId="0E08A88E" w14:textId="77777777" w:rsidR="00C14371" w:rsidRPr="00C14371" w:rsidRDefault="00C14371" w:rsidP="0007585B">
            <w:pPr>
              <w:jc w:val="center"/>
              <w:rPr>
                <w:sz w:val="24"/>
                <w:szCs w:val="24"/>
              </w:rPr>
            </w:pPr>
            <w:r w:rsidRPr="00C14371">
              <w:rPr>
                <w:rFonts w:hint="eastAsia"/>
                <w:sz w:val="24"/>
                <w:szCs w:val="24"/>
              </w:rPr>
              <w:t>详细配置参数</w:t>
            </w:r>
          </w:p>
        </w:tc>
        <w:tc>
          <w:tcPr>
            <w:tcW w:w="1948" w:type="dxa"/>
          </w:tcPr>
          <w:p w14:paraId="7D370BC0" w14:textId="77777777" w:rsidR="00C14371" w:rsidRPr="00C14371" w:rsidRDefault="00C14371" w:rsidP="0007585B">
            <w:pPr>
              <w:jc w:val="center"/>
              <w:rPr>
                <w:sz w:val="24"/>
                <w:szCs w:val="24"/>
              </w:rPr>
            </w:pPr>
            <w:r w:rsidRPr="00C14371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C14371" w:rsidRPr="00C14371" w14:paraId="42A81577" w14:textId="77777777" w:rsidTr="0007585B">
        <w:trPr>
          <w:jc w:val="center"/>
        </w:trPr>
        <w:tc>
          <w:tcPr>
            <w:tcW w:w="1276" w:type="dxa"/>
          </w:tcPr>
          <w:p w14:paraId="5420BFE7" w14:textId="77777777" w:rsidR="00C14371" w:rsidRPr="00C14371" w:rsidRDefault="00C14371" w:rsidP="0007585B">
            <w:pPr>
              <w:jc w:val="center"/>
              <w:rPr>
                <w:sz w:val="24"/>
                <w:szCs w:val="24"/>
              </w:rPr>
            </w:pPr>
            <w:r w:rsidRPr="00C1437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76EE22E" w14:textId="0DB0FF01" w:rsidR="00C14371" w:rsidRPr="00C14371" w:rsidRDefault="004471BC" w:rsidP="000758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病历</w:t>
            </w:r>
            <w:r w:rsidR="00C14371" w:rsidRPr="00C14371">
              <w:rPr>
                <w:rFonts w:hint="eastAsia"/>
                <w:sz w:val="24"/>
                <w:szCs w:val="24"/>
              </w:rPr>
              <w:t>归档服务器</w:t>
            </w:r>
          </w:p>
        </w:tc>
        <w:tc>
          <w:tcPr>
            <w:tcW w:w="1948" w:type="dxa"/>
          </w:tcPr>
          <w:p w14:paraId="43E7A958" w14:textId="77777777" w:rsidR="00C14371" w:rsidRPr="00C14371" w:rsidRDefault="00C14371" w:rsidP="0007585B">
            <w:pPr>
              <w:jc w:val="center"/>
              <w:rPr>
                <w:sz w:val="24"/>
                <w:szCs w:val="24"/>
              </w:rPr>
            </w:pPr>
            <w:r w:rsidRPr="00C14371">
              <w:rPr>
                <w:rFonts w:hint="eastAsia"/>
                <w:color w:val="000000"/>
                <w:sz w:val="24"/>
                <w:szCs w:val="24"/>
              </w:rPr>
              <w:t>详见</w:t>
            </w:r>
            <w:r w:rsidRPr="00C1437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48" w:type="dxa"/>
            <w:vAlign w:val="center"/>
          </w:tcPr>
          <w:p w14:paraId="29587C5F" w14:textId="77777777" w:rsidR="00C14371" w:rsidRPr="00C14371" w:rsidRDefault="00C14371" w:rsidP="0007585B">
            <w:pPr>
              <w:jc w:val="center"/>
              <w:rPr>
                <w:color w:val="000000"/>
                <w:sz w:val="24"/>
                <w:szCs w:val="24"/>
              </w:rPr>
            </w:pPr>
            <w:r w:rsidRPr="00C14371">
              <w:rPr>
                <w:color w:val="000000"/>
                <w:sz w:val="24"/>
                <w:szCs w:val="24"/>
              </w:rPr>
              <w:t>1</w:t>
            </w:r>
            <w:r w:rsidRPr="00C14371"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</w:tr>
    </w:tbl>
    <w:p w14:paraId="4BD8A42A" w14:textId="0B800A0F" w:rsidR="00C14371" w:rsidRPr="0072075B" w:rsidRDefault="00C14371" w:rsidP="00ED1402">
      <w:pPr>
        <w:pStyle w:val="1"/>
        <w:widowControl w:val="0"/>
        <w:numPr>
          <w:ilvl w:val="0"/>
          <w:numId w:val="7"/>
        </w:numPr>
        <w:jc w:val="both"/>
        <w:rPr>
          <w:color w:val="FF0000"/>
        </w:rPr>
      </w:pPr>
      <w:r w:rsidRPr="00800E0F">
        <w:rPr>
          <w:rFonts w:hint="eastAsia"/>
        </w:rPr>
        <w:t>详细配置参数</w:t>
      </w:r>
      <w:bookmarkStart w:id="1" w:name="_6.1.1、大数据服务器"/>
      <w:bookmarkEnd w:id="1"/>
    </w:p>
    <w:p w14:paraId="5AB95624" w14:textId="77777777" w:rsidR="00C14371" w:rsidRPr="00A36188" w:rsidRDefault="00C14371" w:rsidP="00C14371"/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7269"/>
      </w:tblGrid>
      <w:tr w:rsidR="00C14371" w:rsidRPr="00800E0F" w14:paraId="01225F11" w14:textId="77777777" w:rsidTr="0007585B">
        <w:trPr>
          <w:trHeight w:val="167"/>
          <w:tblHeader/>
          <w:jc w:val="center"/>
        </w:trPr>
        <w:tc>
          <w:tcPr>
            <w:tcW w:w="1602" w:type="dxa"/>
            <w:shd w:val="clear" w:color="auto" w:fill="D7D7D7"/>
            <w:vAlign w:val="center"/>
          </w:tcPr>
          <w:p w14:paraId="1AFAF799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  <w:r w:rsidRPr="00800E0F">
              <w:rPr>
                <w:rFonts w:hint="eastAsia"/>
                <w:szCs w:val="21"/>
              </w:rPr>
              <w:t>指标项</w:t>
            </w:r>
          </w:p>
        </w:tc>
        <w:tc>
          <w:tcPr>
            <w:tcW w:w="7269" w:type="dxa"/>
            <w:shd w:val="clear" w:color="auto" w:fill="D7D7D7"/>
            <w:vAlign w:val="center"/>
          </w:tcPr>
          <w:p w14:paraId="28F95AF0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  <w:r w:rsidRPr="00800E0F">
              <w:rPr>
                <w:rFonts w:hint="eastAsia"/>
                <w:szCs w:val="21"/>
              </w:rPr>
              <w:t>指标要求</w:t>
            </w:r>
          </w:p>
        </w:tc>
      </w:tr>
      <w:tr w:rsidR="00C14371" w:rsidRPr="00800E0F" w14:paraId="75E5ECE8" w14:textId="77777777" w:rsidTr="00313FED">
        <w:trPr>
          <w:trHeight w:val="363"/>
          <w:jc w:val="center"/>
        </w:trPr>
        <w:tc>
          <w:tcPr>
            <w:tcW w:w="1602" w:type="dxa"/>
            <w:vAlign w:val="center"/>
          </w:tcPr>
          <w:p w14:paraId="1EA5B34B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  <w:r w:rsidRPr="00800E0F">
              <w:rPr>
                <w:rFonts w:hint="eastAsia"/>
                <w:szCs w:val="21"/>
              </w:rPr>
              <w:t>基本要求</w:t>
            </w:r>
          </w:p>
        </w:tc>
        <w:tc>
          <w:tcPr>
            <w:tcW w:w="7269" w:type="dxa"/>
            <w:vAlign w:val="center"/>
          </w:tcPr>
          <w:p w14:paraId="55DC0CDA" w14:textId="37963230" w:rsidR="00C14371" w:rsidRPr="00800E0F" w:rsidRDefault="00C14371" w:rsidP="0007585B">
            <w:pPr>
              <w:snapToGrid w:val="0"/>
              <w:rPr>
                <w:szCs w:val="21"/>
              </w:rPr>
            </w:pPr>
          </w:p>
        </w:tc>
      </w:tr>
      <w:tr w:rsidR="00C14371" w:rsidRPr="00800E0F" w14:paraId="3586DBB6" w14:textId="77777777" w:rsidTr="0007585B">
        <w:trPr>
          <w:trHeight w:val="520"/>
          <w:jc w:val="center"/>
        </w:trPr>
        <w:tc>
          <w:tcPr>
            <w:tcW w:w="1602" w:type="dxa"/>
            <w:vMerge w:val="restart"/>
            <w:vAlign w:val="center"/>
          </w:tcPr>
          <w:p w14:paraId="10BE8369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  <w:r w:rsidRPr="00800E0F">
              <w:rPr>
                <w:rFonts w:hint="eastAsia"/>
                <w:szCs w:val="21"/>
              </w:rPr>
              <w:t>性能参数要求</w:t>
            </w:r>
          </w:p>
        </w:tc>
        <w:tc>
          <w:tcPr>
            <w:tcW w:w="7269" w:type="dxa"/>
            <w:vAlign w:val="center"/>
          </w:tcPr>
          <w:p w14:paraId="77C401D2" w14:textId="122134ED" w:rsidR="00C14371" w:rsidRPr="00800E0F" w:rsidRDefault="00C14371" w:rsidP="0007585B">
            <w:pPr>
              <w:snapToGrid w:val="0"/>
              <w:rPr>
                <w:szCs w:val="21"/>
              </w:rPr>
            </w:pPr>
            <w:r w:rsidRPr="00800E0F">
              <w:rPr>
                <w:szCs w:val="21"/>
              </w:rPr>
              <w:t>CPU</w:t>
            </w:r>
            <w:r w:rsidRPr="00800E0F">
              <w:rPr>
                <w:rFonts w:hint="eastAsia"/>
                <w:szCs w:val="21"/>
              </w:rPr>
              <w:t>：配置</w:t>
            </w:r>
            <w:r w:rsidRPr="00800E0F">
              <w:t>≥</w:t>
            </w:r>
            <w:r w:rsidRPr="00800E0F">
              <w:rPr>
                <w:rFonts w:hint="eastAsia"/>
              </w:rPr>
              <w:t>2颗CPU处理器，每个CPU处理器要求</w:t>
            </w:r>
            <w:r w:rsidRPr="00800E0F">
              <w:t>主频≥2.</w:t>
            </w:r>
            <w:r w:rsidR="00C27788">
              <w:t>3</w:t>
            </w:r>
            <w:r w:rsidRPr="00800E0F">
              <w:t xml:space="preserve">GHz, </w:t>
            </w:r>
            <w:proofErr w:type="gramStart"/>
            <w:r w:rsidRPr="00800E0F">
              <w:rPr>
                <w:rFonts w:hint="eastAsia"/>
              </w:rPr>
              <w:t>内核数</w:t>
            </w:r>
            <w:proofErr w:type="gramEnd"/>
            <w:r w:rsidRPr="00800E0F">
              <w:t>≥</w:t>
            </w:r>
            <w:r>
              <w:t xml:space="preserve">20 </w:t>
            </w:r>
            <w:r w:rsidRPr="00800E0F">
              <w:t>Core</w:t>
            </w:r>
            <w:r w:rsidRPr="00800E0F">
              <w:rPr>
                <w:rFonts w:hint="eastAsia"/>
              </w:rPr>
              <w:t>，</w:t>
            </w:r>
            <w:proofErr w:type="gramStart"/>
            <w:r w:rsidRPr="00800E0F">
              <w:rPr>
                <w:rFonts w:hint="eastAsia"/>
              </w:rPr>
              <w:t>线程数</w:t>
            </w:r>
            <w:proofErr w:type="gramEnd"/>
            <w:r w:rsidRPr="00800E0F">
              <w:t>≥</w:t>
            </w:r>
            <w:r>
              <w:t>40</w:t>
            </w:r>
            <w:r w:rsidRPr="00800E0F">
              <w:rPr>
                <w:rFonts w:hint="eastAsia"/>
              </w:rPr>
              <w:t>线程</w:t>
            </w:r>
            <w:r w:rsidRPr="00800E0F">
              <w:t>，</w:t>
            </w:r>
            <w:r w:rsidRPr="00800E0F">
              <w:rPr>
                <w:rFonts w:hint="eastAsia"/>
              </w:rPr>
              <w:t>高速缓存≥</w:t>
            </w:r>
            <w:r w:rsidRPr="004F315D">
              <w:t>30</w:t>
            </w:r>
            <w:r>
              <w:t xml:space="preserve"> </w:t>
            </w:r>
            <w:r w:rsidRPr="00800E0F">
              <w:t>MB</w:t>
            </w:r>
          </w:p>
        </w:tc>
      </w:tr>
      <w:tr w:rsidR="00C14371" w:rsidRPr="00800E0F" w14:paraId="05BEABAD" w14:textId="77777777" w:rsidTr="0007585B">
        <w:trPr>
          <w:trHeight w:val="427"/>
          <w:jc w:val="center"/>
        </w:trPr>
        <w:tc>
          <w:tcPr>
            <w:tcW w:w="1602" w:type="dxa"/>
            <w:vMerge/>
            <w:vAlign w:val="center"/>
          </w:tcPr>
          <w:p w14:paraId="11A7A9DD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69" w:type="dxa"/>
            <w:vAlign w:val="center"/>
          </w:tcPr>
          <w:p w14:paraId="682C4778" w14:textId="77777777" w:rsidR="00C14371" w:rsidRPr="00800E0F" w:rsidRDefault="00C14371" w:rsidP="0007585B">
            <w:pPr>
              <w:snapToGrid w:val="0"/>
            </w:pPr>
            <w:r w:rsidRPr="00800E0F">
              <w:rPr>
                <w:rFonts w:hint="eastAsia"/>
              </w:rPr>
              <w:t>内存：配置</w:t>
            </w:r>
            <w:r w:rsidRPr="00800E0F">
              <w:t>≥</w:t>
            </w:r>
            <w:r>
              <w:t>512</w:t>
            </w:r>
            <w:r w:rsidRPr="00800E0F">
              <w:t>GB DDR4 RDIMMs</w:t>
            </w:r>
            <w:r w:rsidRPr="00800E0F">
              <w:rPr>
                <w:rFonts w:hint="eastAsia"/>
              </w:rPr>
              <w:t>内存</w:t>
            </w:r>
          </w:p>
        </w:tc>
      </w:tr>
      <w:tr w:rsidR="00C14371" w:rsidRPr="00800E0F" w14:paraId="3E711442" w14:textId="77777777" w:rsidTr="0007585B">
        <w:trPr>
          <w:trHeight w:val="421"/>
          <w:jc w:val="center"/>
        </w:trPr>
        <w:tc>
          <w:tcPr>
            <w:tcW w:w="1602" w:type="dxa"/>
            <w:vMerge/>
            <w:vAlign w:val="center"/>
          </w:tcPr>
          <w:p w14:paraId="7ECCC098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69" w:type="dxa"/>
            <w:vAlign w:val="center"/>
          </w:tcPr>
          <w:p w14:paraId="100582A1" w14:textId="77777777" w:rsidR="00C14371" w:rsidRPr="00800E0F" w:rsidRDefault="00C14371" w:rsidP="0007585B">
            <w:pPr>
              <w:snapToGrid w:val="0"/>
              <w:rPr>
                <w:szCs w:val="21"/>
              </w:rPr>
            </w:pPr>
            <w:r w:rsidRPr="00800E0F">
              <w:rPr>
                <w:rFonts w:hint="eastAsia"/>
                <w:szCs w:val="21"/>
              </w:rPr>
              <w:t>系统盘：配置</w:t>
            </w:r>
            <w:r w:rsidRPr="00800E0F">
              <w:t>≥</w:t>
            </w:r>
            <w:r w:rsidRPr="00800E0F">
              <w:rPr>
                <w:szCs w:val="21"/>
              </w:rPr>
              <w:t>2</w:t>
            </w:r>
            <w:r w:rsidRPr="00800E0F">
              <w:rPr>
                <w:rFonts w:hint="eastAsia"/>
                <w:szCs w:val="21"/>
              </w:rPr>
              <w:t>块</w:t>
            </w:r>
            <w:r>
              <w:rPr>
                <w:szCs w:val="21"/>
              </w:rPr>
              <w:t>480</w:t>
            </w:r>
            <w:r w:rsidRPr="00800E0F">
              <w:rPr>
                <w:szCs w:val="21"/>
              </w:rPr>
              <w:t>GB M.2 SSD</w:t>
            </w:r>
            <w:r w:rsidRPr="00800E0F">
              <w:rPr>
                <w:rFonts w:hint="eastAsia"/>
                <w:szCs w:val="21"/>
              </w:rPr>
              <w:t>硬盘</w:t>
            </w:r>
            <w:r w:rsidRPr="00800E0F">
              <w:rPr>
                <w:szCs w:val="21"/>
              </w:rPr>
              <w:t xml:space="preserve"> (</w:t>
            </w:r>
            <w:r w:rsidRPr="00800E0F">
              <w:rPr>
                <w:rFonts w:hint="eastAsia"/>
                <w:szCs w:val="21"/>
              </w:rPr>
              <w:t>RAID</w:t>
            </w:r>
            <w:r w:rsidRPr="00800E0F">
              <w:rPr>
                <w:szCs w:val="21"/>
              </w:rPr>
              <w:t xml:space="preserve"> 1)</w:t>
            </w:r>
          </w:p>
        </w:tc>
      </w:tr>
      <w:tr w:rsidR="00C14371" w:rsidRPr="00800E0F" w14:paraId="0CEACA76" w14:textId="77777777" w:rsidTr="0007585B">
        <w:trPr>
          <w:trHeight w:val="412"/>
          <w:jc w:val="center"/>
        </w:trPr>
        <w:tc>
          <w:tcPr>
            <w:tcW w:w="1602" w:type="dxa"/>
            <w:vMerge/>
            <w:vAlign w:val="center"/>
          </w:tcPr>
          <w:p w14:paraId="1323038B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69" w:type="dxa"/>
            <w:vAlign w:val="center"/>
          </w:tcPr>
          <w:p w14:paraId="414B9DA0" w14:textId="20C24FDD" w:rsidR="00C14371" w:rsidRPr="00800E0F" w:rsidRDefault="00C14371" w:rsidP="0007585B">
            <w:pPr>
              <w:snapToGrid w:val="0"/>
              <w:rPr>
                <w:szCs w:val="21"/>
              </w:rPr>
            </w:pPr>
            <w:r w:rsidRPr="00800E0F">
              <w:rPr>
                <w:rFonts w:hint="eastAsia"/>
                <w:szCs w:val="21"/>
              </w:rPr>
              <w:t>固态盘：配置</w:t>
            </w:r>
            <w:r w:rsidRPr="00800E0F">
              <w:rPr>
                <w:szCs w:val="21"/>
              </w:rPr>
              <w:t>≥</w:t>
            </w:r>
            <w:r>
              <w:rPr>
                <w:szCs w:val="21"/>
              </w:rPr>
              <w:t>8</w:t>
            </w:r>
            <w:r w:rsidRPr="00800E0F">
              <w:rPr>
                <w:rFonts w:hint="eastAsia"/>
                <w:szCs w:val="21"/>
              </w:rPr>
              <w:t>块</w:t>
            </w:r>
            <w:r>
              <w:rPr>
                <w:szCs w:val="21"/>
              </w:rPr>
              <w:t>16</w:t>
            </w:r>
            <w:r w:rsidRPr="00800E0F">
              <w:rPr>
                <w:szCs w:val="21"/>
              </w:rPr>
              <w:t xml:space="preserve"> TB SATA </w:t>
            </w:r>
            <w:r w:rsidRPr="00800E0F">
              <w:rPr>
                <w:rFonts w:hint="eastAsia"/>
                <w:szCs w:val="21"/>
              </w:rPr>
              <w:t>硬盘</w:t>
            </w:r>
            <w:r w:rsidRPr="00800E0F">
              <w:rPr>
                <w:szCs w:val="21"/>
              </w:rPr>
              <w:t>(</w:t>
            </w:r>
            <w:r w:rsidRPr="00800E0F">
              <w:rPr>
                <w:rFonts w:hint="eastAsia"/>
                <w:szCs w:val="21"/>
              </w:rPr>
              <w:t>RAID</w:t>
            </w:r>
            <w:r w:rsidRPr="00800E0F">
              <w:rPr>
                <w:szCs w:val="21"/>
              </w:rPr>
              <w:t xml:space="preserve"> </w:t>
            </w:r>
            <w:r>
              <w:rPr>
                <w:szCs w:val="21"/>
              </w:rPr>
              <w:t>5</w:t>
            </w:r>
            <w:r w:rsidRPr="00800E0F">
              <w:rPr>
                <w:szCs w:val="21"/>
              </w:rPr>
              <w:t>)</w:t>
            </w:r>
            <w:r w:rsidRPr="00800E0F">
              <w:rPr>
                <w:rFonts w:hint="eastAsia"/>
              </w:rPr>
              <w:t>，支持热插拔</w:t>
            </w:r>
          </w:p>
        </w:tc>
      </w:tr>
      <w:tr w:rsidR="00C14371" w:rsidRPr="00800E0F" w14:paraId="18582258" w14:textId="77777777" w:rsidTr="0007585B">
        <w:trPr>
          <w:trHeight w:val="412"/>
          <w:jc w:val="center"/>
        </w:trPr>
        <w:tc>
          <w:tcPr>
            <w:tcW w:w="1602" w:type="dxa"/>
            <w:vMerge/>
            <w:vAlign w:val="center"/>
          </w:tcPr>
          <w:p w14:paraId="2665C159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69" w:type="dxa"/>
            <w:vAlign w:val="center"/>
          </w:tcPr>
          <w:p w14:paraId="28B73AD1" w14:textId="12ED8361" w:rsidR="00C14371" w:rsidRPr="00800E0F" w:rsidRDefault="00C14371" w:rsidP="0007585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阵列卡：配置</w:t>
            </w:r>
            <w:r w:rsidRPr="00800E0F">
              <w:rPr>
                <w:szCs w:val="21"/>
              </w:rPr>
              <w:t>≥</w:t>
            </w:r>
            <w:r w:rsidRPr="004F315D">
              <w:rPr>
                <w:szCs w:val="21"/>
              </w:rPr>
              <w:t>2G</w:t>
            </w:r>
            <w:r w:rsidRPr="004F315D">
              <w:rPr>
                <w:rFonts w:hint="eastAsia"/>
                <w:szCs w:val="21"/>
              </w:rPr>
              <w:t>缓存</w:t>
            </w:r>
          </w:p>
        </w:tc>
      </w:tr>
      <w:tr w:rsidR="00C14371" w:rsidRPr="00800E0F" w14:paraId="2198E638" w14:textId="77777777" w:rsidTr="0007585B">
        <w:trPr>
          <w:trHeight w:val="540"/>
          <w:jc w:val="center"/>
        </w:trPr>
        <w:tc>
          <w:tcPr>
            <w:tcW w:w="1602" w:type="dxa"/>
            <w:vMerge/>
            <w:vAlign w:val="center"/>
          </w:tcPr>
          <w:p w14:paraId="082A4936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69" w:type="dxa"/>
            <w:vAlign w:val="center"/>
          </w:tcPr>
          <w:p w14:paraId="59475BC8" w14:textId="77777777" w:rsidR="00C14371" w:rsidRPr="00800E0F" w:rsidRDefault="00C14371" w:rsidP="0007585B">
            <w:pPr>
              <w:snapToGrid w:val="0"/>
            </w:pPr>
            <w:r w:rsidRPr="00800E0F">
              <w:rPr>
                <w:rFonts w:hint="eastAsia"/>
              </w:rPr>
              <w:t>网卡：配置</w:t>
            </w:r>
            <w:r w:rsidRPr="00800E0F">
              <w:t>≥</w:t>
            </w:r>
            <w:r>
              <w:t>1</w:t>
            </w:r>
            <w:r w:rsidRPr="00800E0F">
              <w:rPr>
                <w:rFonts w:hint="eastAsia"/>
              </w:rPr>
              <w:t>张</w:t>
            </w:r>
            <w:r>
              <w:t>2</w:t>
            </w:r>
            <w:r w:rsidRPr="00800E0F">
              <w:rPr>
                <w:rFonts w:hint="eastAsia"/>
              </w:rPr>
              <w:t>端口</w:t>
            </w:r>
            <w:proofErr w:type="gramStart"/>
            <w:r w:rsidRPr="00800E0F">
              <w:rPr>
                <w:rFonts w:hint="eastAsia"/>
              </w:rPr>
              <w:t>万兆光</w:t>
            </w:r>
            <w:r>
              <w:rPr>
                <w:rFonts w:hint="eastAsia"/>
              </w:rPr>
              <w:t>口</w:t>
            </w:r>
            <w:r w:rsidRPr="00800E0F">
              <w:rPr>
                <w:rFonts w:hint="eastAsia"/>
              </w:rPr>
              <w:t>接口</w:t>
            </w:r>
            <w:proofErr w:type="gramEnd"/>
            <w:r w:rsidRPr="00800E0F">
              <w:rPr>
                <w:rFonts w:hint="eastAsia"/>
              </w:rPr>
              <w:t>网卡（含≥</w:t>
            </w:r>
            <w:r>
              <w:t>2</w:t>
            </w:r>
            <w:r w:rsidRPr="00800E0F">
              <w:rPr>
                <w:rFonts w:hint="eastAsia"/>
              </w:rPr>
              <w:t>个万兆</w:t>
            </w:r>
            <w:proofErr w:type="gramStart"/>
            <w:r w:rsidRPr="00800E0F">
              <w:rPr>
                <w:rFonts w:hint="eastAsia"/>
              </w:rPr>
              <w:t>多模光模块</w:t>
            </w:r>
            <w:proofErr w:type="gramEnd"/>
            <w:r w:rsidRPr="00800E0F">
              <w:rPr>
                <w:rFonts w:hint="eastAsia"/>
              </w:rPr>
              <w:t>），配置≥1张4端口</w:t>
            </w:r>
            <w:proofErr w:type="gramStart"/>
            <w:r w:rsidRPr="00800E0F">
              <w:rPr>
                <w:rFonts w:hint="eastAsia"/>
              </w:rPr>
              <w:t>千兆电</w:t>
            </w:r>
            <w:r>
              <w:rPr>
                <w:rFonts w:hint="eastAsia"/>
              </w:rPr>
              <w:t>口</w:t>
            </w:r>
            <w:proofErr w:type="gramEnd"/>
            <w:r w:rsidRPr="00800E0F">
              <w:rPr>
                <w:rFonts w:hint="eastAsia"/>
              </w:rPr>
              <w:t>网卡</w:t>
            </w:r>
          </w:p>
        </w:tc>
      </w:tr>
      <w:tr w:rsidR="00C14371" w:rsidRPr="00800E0F" w14:paraId="0DC997DC" w14:textId="77777777" w:rsidTr="0007585B">
        <w:trPr>
          <w:trHeight w:val="540"/>
          <w:jc w:val="center"/>
        </w:trPr>
        <w:tc>
          <w:tcPr>
            <w:tcW w:w="1602" w:type="dxa"/>
            <w:vMerge/>
            <w:vAlign w:val="center"/>
          </w:tcPr>
          <w:p w14:paraId="01C4AEAA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69" w:type="dxa"/>
            <w:vAlign w:val="center"/>
          </w:tcPr>
          <w:p w14:paraId="716D6BB3" w14:textId="2F50437C" w:rsidR="00C14371" w:rsidRPr="00800E0F" w:rsidRDefault="00C14371" w:rsidP="0007585B">
            <w:pPr>
              <w:snapToGrid w:val="0"/>
            </w:pPr>
            <w:r w:rsidRPr="00800E0F">
              <w:rPr>
                <w:rFonts w:hint="eastAsia"/>
              </w:rPr>
              <w:t>电源/风扇：配置≥2个</w:t>
            </w:r>
            <w:r>
              <w:rPr>
                <w:rFonts w:hint="eastAsia"/>
              </w:rPr>
              <w:t>1</w:t>
            </w:r>
            <w:r w:rsidR="00ED1402">
              <w:t>2</w:t>
            </w:r>
            <w:r>
              <w:t>00W</w:t>
            </w:r>
            <w:r w:rsidRPr="00800E0F">
              <w:rPr>
                <w:rFonts w:hint="eastAsia"/>
              </w:rPr>
              <w:t>冗余电源支持热插拔；配置冗余风扇支持热插拔</w:t>
            </w:r>
          </w:p>
        </w:tc>
      </w:tr>
      <w:tr w:rsidR="00C14371" w:rsidRPr="00800E0F" w14:paraId="0E7F83D1" w14:textId="77777777" w:rsidTr="0007585B">
        <w:trPr>
          <w:trHeight w:val="632"/>
          <w:jc w:val="center"/>
        </w:trPr>
        <w:tc>
          <w:tcPr>
            <w:tcW w:w="1602" w:type="dxa"/>
            <w:vMerge/>
            <w:vAlign w:val="center"/>
          </w:tcPr>
          <w:p w14:paraId="09D397A2" w14:textId="77777777" w:rsidR="00C14371" w:rsidRPr="00800E0F" w:rsidRDefault="00C14371" w:rsidP="0007585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269" w:type="dxa"/>
            <w:vAlign w:val="center"/>
          </w:tcPr>
          <w:p w14:paraId="156CEAFC" w14:textId="77777777" w:rsidR="00C14371" w:rsidRPr="00800E0F" w:rsidRDefault="00C14371" w:rsidP="0007585B">
            <w:pPr>
              <w:snapToGrid w:val="0"/>
            </w:pPr>
            <w:r w:rsidRPr="00800E0F">
              <w:rPr>
                <w:rFonts w:hint="eastAsia"/>
              </w:rPr>
              <w:t>售后服务：硬件提供</w:t>
            </w:r>
            <w:r w:rsidRPr="00800E0F">
              <w:t xml:space="preserve"> 5 年 7x24x4 售后服务；提供</w:t>
            </w:r>
            <w:r w:rsidRPr="00800E0F">
              <w:rPr>
                <w:rFonts w:hint="eastAsia"/>
                <w:szCs w:val="21"/>
              </w:rPr>
              <w:t>针对此项目的</w:t>
            </w:r>
            <w:r w:rsidRPr="00800E0F">
              <w:t>原厂服务承诺函</w:t>
            </w:r>
          </w:p>
        </w:tc>
      </w:tr>
    </w:tbl>
    <w:p w14:paraId="03040390" w14:textId="42883C3A" w:rsidR="00C14371" w:rsidRDefault="00C14371" w:rsidP="00C14371">
      <w:r>
        <w:rPr>
          <w:rFonts w:hint="eastAsia"/>
        </w:rPr>
        <w:lastRenderedPageBreak/>
        <w:t>（一）货物为原制造商制造的全新产品，整机无污染，无侵权行为、表面无划损、无任何缺陷隐患，在中国境内可依常规安全合法使用。</w:t>
      </w:r>
    </w:p>
    <w:p w14:paraId="52291D38" w14:textId="4C095C9D" w:rsidR="00C14371" w:rsidRPr="00C14371" w:rsidRDefault="00C14371" w:rsidP="00C14371">
      <w:r>
        <w:rPr>
          <w:rFonts w:hint="eastAsia"/>
        </w:rPr>
        <w:t>（二）标准：本合同所指的货物及服务应符合合同附件的技术规格所述的标准：如果没有提及适用标准，则应符合中华人民共和国国家标准或行业标准；如果中华人民共和国没有相关标准的，则采用货物来源国适用的官方标准。这些标准必须是有关机构发布的最新版本的标准。</w:t>
      </w:r>
    </w:p>
    <w:p w14:paraId="26D003DF" w14:textId="62A6CCCC" w:rsidR="00C14371" w:rsidRPr="00800E0F" w:rsidRDefault="00ED1402" w:rsidP="00ED1402">
      <w:pPr>
        <w:pStyle w:val="1"/>
        <w:widowControl w:val="0"/>
        <w:numPr>
          <w:ilvl w:val="0"/>
          <w:numId w:val="0"/>
        </w:numPr>
        <w:jc w:val="both"/>
      </w:pPr>
      <w:r>
        <w:rPr>
          <w:rFonts w:hint="eastAsia"/>
        </w:rPr>
        <w:t>4</w:t>
      </w:r>
      <w:r w:rsidR="00C14371">
        <w:rPr>
          <w:rFonts w:hint="eastAsia"/>
        </w:rPr>
        <w:t>供</w:t>
      </w:r>
      <w:r w:rsidR="00C14371" w:rsidRPr="00800E0F">
        <w:rPr>
          <w:rFonts w:hint="eastAsia"/>
        </w:rPr>
        <w:t>货日期</w:t>
      </w:r>
    </w:p>
    <w:p w14:paraId="15315B8E" w14:textId="77777777" w:rsidR="00C14371" w:rsidRPr="00800E0F" w:rsidRDefault="00C14371" w:rsidP="00C14371">
      <w:pPr>
        <w:spacing w:line="360" w:lineRule="auto"/>
        <w:ind w:firstLineChars="250" w:firstLine="525"/>
        <w:rPr>
          <w:szCs w:val="21"/>
        </w:rPr>
      </w:pPr>
      <w:r w:rsidRPr="00800E0F">
        <w:rPr>
          <w:rFonts w:hint="eastAsia"/>
          <w:szCs w:val="21"/>
        </w:rPr>
        <w:t>(</w:t>
      </w:r>
      <w:proofErr w:type="gramStart"/>
      <w:r w:rsidRPr="00800E0F">
        <w:rPr>
          <w:rFonts w:hint="eastAsia"/>
          <w:szCs w:val="21"/>
        </w:rPr>
        <w:t>一</w:t>
      </w:r>
      <w:proofErr w:type="gramEnd"/>
      <w:r w:rsidRPr="00800E0F">
        <w:rPr>
          <w:rFonts w:hint="eastAsia"/>
          <w:szCs w:val="21"/>
        </w:rPr>
        <w:t>)供货方须在院方</w:t>
      </w:r>
      <w:r>
        <w:rPr>
          <w:rFonts w:hint="eastAsia"/>
          <w:szCs w:val="21"/>
        </w:rPr>
        <w:t>签订合同</w:t>
      </w:r>
      <w:r w:rsidRPr="00800E0F">
        <w:rPr>
          <w:rFonts w:hint="eastAsia"/>
          <w:szCs w:val="21"/>
        </w:rPr>
        <w:t xml:space="preserve">后的 </w:t>
      </w:r>
      <w:r w:rsidRPr="00800E0F">
        <w:rPr>
          <w:szCs w:val="21"/>
        </w:rPr>
        <w:t>30</w:t>
      </w:r>
      <w:r w:rsidRPr="00800E0F">
        <w:rPr>
          <w:rFonts w:hint="eastAsia"/>
          <w:szCs w:val="21"/>
        </w:rPr>
        <w:t>个工作日内向院方提交采购清单中的物品。</w:t>
      </w:r>
    </w:p>
    <w:p w14:paraId="21920C63" w14:textId="77777777" w:rsidR="00C14371" w:rsidRPr="00800E0F" w:rsidRDefault="00C14371" w:rsidP="00C14371">
      <w:pPr>
        <w:spacing w:line="360" w:lineRule="auto"/>
        <w:ind w:firstLineChars="250" w:firstLine="525"/>
        <w:rPr>
          <w:szCs w:val="21"/>
        </w:rPr>
      </w:pPr>
      <w:r w:rsidRPr="00800E0F">
        <w:rPr>
          <w:rFonts w:hint="eastAsia"/>
          <w:szCs w:val="21"/>
        </w:rPr>
        <w:t>(二)交货日期以货物到达院方指定货运详细地址的日期为准。</w:t>
      </w:r>
    </w:p>
    <w:p w14:paraId="7AF1F579" w14:textId="77777777" w:rsidR="00C14371" w:rsidRPr="00800E0F" w:rsidRDefault="00C14371" w:rsidP="00C14371"/>
    <w:p w14:paraId="2F63160C" w14:textId="071BA97B" w:rsidR="00C14371" w:rsidRPr="00800E0F" w:rsidRDefault="00ED1402" w:rsidP="00ED1402">
      <w:pPr>
        <w:pStyle w:val="1"/>
        <w:widowControl w:val="0"/>
        <w:numPr>
          <w:ilvl w:val="0"/>
          <w:numId w:val="0"/>
        </w:numPr>
        <w:ind w:left="432" w:hanging="432"/>
        <w:jc w:val="both"/>
      </w:pPr>
      <w:r>
        <w:t>5</w:t>
      </w:r>
      <w:r>
        <w:rPr>
          <w:rFonts w:hint="eastAsia"/>
        </w:rPr>
        <w:t>、</w:t>
      </w:r>
      <w:r w:rsidR="00C14371" w:rsidRPr="00800E0F">
        <w:rPr>
          <w:rFonts w:hint="eastAsia"/>
        </w:rPr>
        <w:t>交货方式</w:t>
      </w:r>
    </w:p>
    <w:p w14:paraId="0751A434" w14:textId="77777777" w:rsidR="00C14371" w:rsidRPr="00800E0F" w:rsidRDefault="00C14371" w:rsidP="00C14371">
      <w:pPr>
        <w:spacing w:line="360" w:lineRule="auto"/>
        <w:ind w:firstLineChars="250" w:firstLine="525"/>
        <w:rPr>
          <w:szCs w:val="21"/>
        </w:rPr>
      </w:pPr>
      <w:r w:rsidRPr="00800E0F">
        <w:rPr>
          <w:rFonts w:hint="eastAsia"/>
          <w:szCs w:val="21"/>
        </w:rPr>
        <w:t>(</w:t>
      </w:r>
      <w:proofErr w:type="gramStart"/>
      <w:r w:rsidRPr="00800E0F">
        <w:rPr>
          <w:rFonts w:hint="eastAsia"/>
          <w:szCs w:val="21"/>
        </w:rPr>
        <w:t>一</w:t>
      </w:r>
      <w:proofErr w:type="gramEnd"/>
      <w:r w:rsidRPr="00800E0F">
        <w:rPr>
          <w:rFonts w:hint="eastAsia"/>
          <w:szCs w:val="21"/>
        </w:rPr>
        <w:t>)供货方应按时将货物送至院方指定货运详细地址。</w:t>
      </w:r>
    </w:p>
    <w:p w14:paraId="62150A33" w14:textId="77777777" w:rsidR="00C14371" w:rsidRPr="00800E0F" w:rsidRDefault="00C14371" w:rsidP="00C14371">
      <w:pPr>
        <w:spacing w:line="360" w:lineRule="auto"/>
        <w:ind w:firstLineChars="250" w:firstLine="525"/>
        <w:rPr>
          <w:szCs w:val="21"/>
        </w:rPr>
      </w:pPr>
      <w:r w:rsidRPr="00800E0F">
        <w:rPr>
          <w:rFonts w:hint="eastAsia"/>
          <w:szCs w:val="21"/>
        </w:rPr>
        <w:t>(二)交货完成的有效证明：供货方送货人，必须随货物提交交货签收单给院方收货人，交货签收单必须有院方、</w:t>
      </w:r>
      <w:proofErr w:type="gramStart"/>
      <w:r w:rsidRPr="00800E0F">
        <w:rPr>
          <w:rFonts w:hint="eastAsia"/>
          <w:szCs w:val="21"/>
        </w:rPr>
        <w:t>供货方两方</w:t>
      </w:r>
      <w:proofErr w:type="gramEnd"/>
      <w:r w:rsidRPr="00800E0F">
        <w:rPr>
          <w:rFonts w:hint="eastAsia"/>
          <w:szCs w:val="21"/>
        </w:rPr>
        <w:t>的签字方有效。</w:t>
      </w:r>
    </w:p>
    <w:p w14:paraId="5C351FEA" w14:textId="77777777" w:rsidR="00C14371" w:rsidRPr="00800E0F" w:rsidRDefault="00C14371" w:rsidP="00C14371"/>
    <w:p w14:paraId="7D164898" w14:textId="35D1E89C" w:rsidR="00C14371" w:rsidRPr="00800E0F" w:rsidRDefault="00C14371" w:rsidP="00ED1402">
      <w:pPr>
        <w:pStyle w:val="1"/>
        <w:widowControl w:val="0"/>
        <w:numPr>
          <w:ilvl w:val="0"/>
          <w:numId w:val="8"/>
        </w:numPr>
        <w:jc w:val="both"/>
      </w:pPr>
      <w:r w:rsidRPr="00800E0F">
        <w:rPr>
          <w:rFonts w:hint="eastAsia"/>
        </w:rPr>
        <w:t>项目实施要求</w:t>
      </w:r>
    </w:p>
    <w:p w14:paraId="5AEBE155" w14:textId="77777777" w:rsidR="00C14371" w:rsidRPr="00800E0F" w:rsidRDefault="00C14371" w:rsidP="00C14371">
      <w:pPr>
        <w:pStyle w:val="a3"/>
        <w:spacing w:line="480" w:lineRule="auto"/>
        <w:ind w:firstLineChars="218" w:firstLine="480"/>
        <w:rPr>
          <w:rFonts w:ascii="宋体" w:eastAsia="宋体" w:hAnsi="宋体"/>
          <w:sz w:val="22"/>
        </w:rPr>
      </w:pPr>
      <w:r w:rsidRPr="00800E0F">
        <w:rPr>
          <w:rFonts w:ascii="宋体" w:eastAsia="宋体" w:hAnsi="宋体" w:hint="eastAsia"/>
          <w:sz w:val="22"/>
        </w:rPr>
        <w:t>为医院信息化业务系统提供更可靠、更高性能和更便于管理、扩展的I</w:t>
      </w:r>
      <w:r w:rsidRPr="00800E0F">
        <w:rPr>
          <w:rFonts w:ascii="宋体" w:eastAsia="宋体" w:hAnsi="宋体"/>
          <w:sz w:val="22"/>
        </w:rPr>
        <w:t>T</w:t>
      </w:r>
      <w:r w:rsidRPr="00800E0F">
        <w:rPr>
          <w:rFonts w:ascii="宋体" w:eastAsia="宋体" w:hAnsi="宋体" w:hint="eastAsia"/>
          <w:sz w:val="22"/>
        </w:rPr>
        <w:t>基础设施平台，保证医院业务系统稳定运行。为保证平台顺利交付和稳定运行，需要成交供应商提供以下实施和集成服务：</w:t>
      </w:r>
    </w:p>
    <w:p w14:paraId="26306C4C" w14:textId="77777777" w:rsidR="00C14371" w:rsidRPr="00800E0F" w:rsidRDefault="00C14371" w:rsidP="00C14371">
      <w:pPr>
        <w:pStyle w:val="a3"/>
        <w:widowControl/>
        <w:numPr>
          <w:ilvl w:val="0"/>
          <w:numId w:val="6"/>
        </w:numPr>
        <w:tabs>
          <w:tab w:val="left" w:pos="0"/>
        </w:tabs>
        <w:spacing w:line="480" w:lineRule="auto"/>
        <w:ind w:left="0" w:firstLine="440"/>
        <w:rPr>
          <w:rFonts w:ascii="宋体" w:eastAsia="宋体" w:hAnsi="宋体"/>
          <w:sz w:val="22"/>
        </w:rPr>
      </w:pPr>
      <w:r w:rsidRPr="00800E0F">
        <w:rPr>
          <w:rFonts w:ascii="宋体" w:eastAsia="宋体" w:hAnsi="宋体" w:hint="eastAsia"/>
          <w:sz w:val="22"/>
        </w:rPr>
        <w:t>完成本次采购所有硬件</w:t>
      </w:r>
      <w:r>
        <w:rPr>
          <w:rFonts w:ascii="宋体" w:eastAsia="宋体" w:hAnsi="宋体" w:hint="eastAsia"/>
          <w:sz w:val="22"/>
        </w:rPr>
        <w:t>机柜上架</w:t>
      </w:r>
      <w:r w:rsidRPr="00800E0F">
        <w:rPr>
          <w:rFonts w:ascii="宋体" w:eastAsia="宋体" w:hAnsi="宋体" w:hint="eastAsia"/>
          <w:sz w:val="22"/>
        </w:rPr>
        <w:t>部署实施。</w:t>
      </w:r>
    </w:p>
    <w:p w14:paraId="2AB76119" w14:textId="77777777" w:rsidR="00C14371" w:rsidRPr="00800E0F" w:rsidRDefault="00C14371" w:rsidP="00C14371">
      <w:pPr>
        <w:pStyle w:val="a3"/>
        <w:widowControl/>
        <w:numPr>
          <w:ilvl w:val="0"/>
          <w:numId w:val="6"/>
        </w:numPr>
        <w:tabs>
          <w:tab w:val="left" w:pos="0"/>
        </w:tabs>
        <w:spacing w:line="480" w:lineRule="auto"/>
        <w:ind w:left="0" w:firstLine="440"/>
        <w:rPr>
          <w:rFonts w:ascii="宋体" w:eastAsia="宋体" w:hAnsi="宋体"/>
          <w:sz w:val="22"/>
        </w:rPr>
      </w:pPr>
      <w:r w:rsidRPr="00800E0F">
        <w:rPr>
          <w:rFonts w:ascii="宋体" w:eastAsia="宋体" w:hAnsi="宋体" w:hint="eastAsia"/>
          <w:sz w:val="22"/>
        </w:rPr>
        <w:t>实施过程中，提供和项目部署相关的辅材和线缆。</w:t>
      </w:r>
    </w:p>
    <w:p w14:paraId="5814CC7B" w14:textId="3EF9713B" w:rsidR="00C14371" w:rsidRPr="00800E0F" w:rsidRDefault="00C14371" w:rsidP="00ED1402">
      <w:pPr>
        <w:pStyle w:val="1"/>
        <w:widowControl w:val="0"/>
        <w:numPr>
          <w:ilvl w:val="0"/>
          <w:numId w:val="8"/>
        </w:numPr>
        <w:jc w:val="both"/>
      </w:pPr>
      <w:r w:rsidRPr="00800E0F">
        <w:rPr>
          <w:rFonts w:hint="eastAsia"/>
        </w:rPr>
        <w:lastRenderedPageBreak/>
        <w:t>保修服务</w:t>
      </w:r>
    </w:p>
    <w:p w14:paraId="30F560B4" w14:textId="77777777" w:rsidR="00C14371" w:rsidRPr="00800E0F" w:rsidRDefault="00C14371" w:rsidP="00C14371">
      <w:pPr>
        <w:spacing w:line="360" w:lineRule="auto"/>
        <w:ind w:firstLineChars="250" w:firstLine="525"/>
        <w:rPr>
          <w:szCs w:val="21"/>
        </w:rPr>
      </w:pPr>
      <w:r w:rsidRPr="00800E0F">
        <w:rPr>
          <w:rFonts w:hint="eastAsia"/>
          <w:szCs w:val="21"/>
        </w:rPr>
        <w:t>如无特别声明，硬件设备参考以下条款提供保修服务。</w:t>
      </w:r>
    </w:p>
    <w:p w14:paraId="508BA0F2" w14:textId="77777777" w:rsidR="00C14371" w:rsidRPr="00800E0F" w:rsidRDefault="00C14371" w:rsidP="00C14371">
      <w:pPr>
        <w:spacing w:line="360" w:lineRule="auto"/>
        <w:ind w:firstLineChars="250" w:firstLine="525"/>
        <w:rPr>
          <w:szCs w:val="21"/>
        </w:rPr>
      </w:pPr>
      <w:r w:rsidRPr="00800E0F">
        <w:rPr>
          <w:rFonts w:hint="eastAsia"/>
          <w:szCs w:val="21"/>
        </w:rPr>
        <w:t>(</w:t>
      </w:r>
      <w:proofErr w:type="gramStart"/>
      <w:r w:rsidRPr="00800E0F">
        <w:rPr>
          <w:rFonts w:hint="eastAsia"/>
          <w:szCs w:val="21"/>
        </w:rPr>
        <w:t>一</w:t>
      </w:r>
      <w:proofErr w:type="gramEnd"/>
      <w:r w:rsidRPr="00800E0F">
        <w:rPr>
          <w:rFonts w:hint="eastAsia"/>
          <w:szCs w:val="21"/>
        </w:rPr>
        <w:t>)整机保修；保修期自验收合格之日起计算。</w:t>
      </w:r>
    </w:p>
    <w:p w14:paraId="17AA4FAA" w14:textId="77777777" w:rsidR="00C14371" w:rsidRPr="00800E0F" w:rsidRDefault="00C14371" w:rsidP="00C14371">
      <w:pPr>
        <w:spacing w:line="360" w:lineRule="auto"/>
        <w:ind w:firstLineChars="250" w:firstLine="525"/>
        <w:rPr>
          <w:szCs w:val="21"/>
        </w:rPr>
      </w:pPr>
      <w:r w:rsidRPr="00800E0F">
        <w:rPr>
          <w:rFonts w:hint="eastAsia"/>
          <w:szCs w:val="21"/>
        </w:rPr>
        <w:t>(二)</w:t>
      </w:r>
      <w:r w:rsidRPr="002E2781">
        <w:rPr>
          <w:rFonts w:hint="eastAsia"/>
          <w:szCs w:val="21"/>
        </w:rPr>
        <w:t>提供硬件</w:t>
      </w:r>
      <w:r w:rsidRPr="002E2781">
        <w:rPr>
          <w:szCs w:val="21"/>
        </w:rPr>
        <w:t>5</w:t>
      </w:r>
      <w:r w:rsidRPr="002E2781">
        <w:rPr>
          <w:rFonts w:hint="eastAsia"/>
          <w:szCs w:val="21"/>
        </w:rPr>
        <w:t>年原厂安装和保修服务。</w:t>
      </w:r>
    </w:p>
    <w:p w14:paraId="7BBEE7DF" w14:textId="77777777" w:rsidR="00C14371" w:rsidRPr="00800E0F" w:rsidRDefault="00C14371" w:rsidP="00C14371">
      <w:pPr>
        <w:spacing w:line="360" w:lineRule="auto"/>
        <w:ind w:firstLineChars="250" w:firstLine="525"/>
        <w:rPr>
          <w:szCs w:val="21"/>
        </w:rPr>
      </w:pPr>
      <w:r w:rsidRPr="00800E0F">
        <w:rPr>
          <w:rFonts w:hint="eastAsia"/>
          <w:szCs w:val="21"/>
        </w:rPr>
        <w:t>(三)在免费维护期结束前，须由供货方和院方进行一次全面检查，任何缺陷必须由供货方负责修复，在修复之后，供货方应将缺陷原因、修复内容、完成修理及恢复正行协商签订维护合同，信息设备（产品）的维护报价不超过合同信息设备（产品）部分金额的</w:t>
      </w:r>
      <w:r w:rsidRPr="00800E0F">
        <w:rPr>
          <w:szCs w:val="21"/>
        </w:rPr>
        <w:t>5</w:t>
      </w:r>
      <w:r w:rsidRPr="00800E0F">
        <w:rPr>
          <w:rFonts w:hint="eastAsia"/>
          <w:szCs w:val="21"/>
        </w:rPr>
        <w:t>%。</w:t>
      </w:r>
    </w:p>
    <w:p w14:paraId="65D26247" w14:textId="77777777" w:rsidR="00C14371" w:rsidRPr="00800E0F" w:rsidRDefault="00C14371" w:rsidP="00C14371">
      <w:pPr>
        <w:spacing w:line="360" w:lineRule="auto"/>
        <w:ind w:firstLineChars="250" w:firstLine="525"/>
        <w:rPr>
          <w:szCs w:val="21"/>
        </w:rPr>
      </w:pPr>
      <w:r w:rsidRPr="00800E0F">
        <w:rPr>
          <w:rFonts w:hint="eastAsia"/>
          <w:szCs w:val="21"/>
        </w:rPr>
        <w:t>（五）售后服务：提供厂家7*24小时免费维修服务。</w:t>
      </w:r>
    </w:p>
    <w:p w14:paraId="531118D4" w14:textId="77777777" w:rsidR="00C14371" w:rsidRPr="00800E0F" w:rsidRDefault="00C14371" w:rsidP="00C14371">
      <w:pPr>
        <w:spacing w:line="360" w:lineRule="auto"/>
        <w:ind w:firstLineChars="250" w:firstLine="525"/>
        <w:rPr>
          <w:szCs w:val="21"/>
        </w:rPr>
      </w:pPr>
      <w:r w:rsidRPr="00800E0F">
        <w:rPr>
          <w:rFonts w:hint="eastAsia"/>
          <w:szCs w:val="21"/>
        </w:rPr>
        <w:t>（六）响应时间、方式：</w:t>
      </w:r>
      <w:r>
        <w:rPr>
          <w:szCs w:val="21"/>
        </w:rPr>
        <w:t>4</w:t>
      </w:r>
      <w:r w:rsidRPr="00800E0F">
        <w:rPr>
          <w:rFonts w:hint="eastAsia"/>
          <w:szCs w:val="21"/>
        </w:rPr>
        <w:t>小时内响应到院方报修处，供货方需提供备件先行服务。</w:t>
      </w:r>
    </w:p>
    <w:p w14:paraId="51F27174" w14:textId="77777777" w:rsidR="00C14371" w:rsidRPr="00800E0F" w:rsidRDefault="00C14371" w:rsidP="00C14371"/>
    <w:p w14:paraId="0A09FC7D" w14:textId="77777777" w:rsidR="00C14371" w:rsidRPr="00800E0F" w:rsidRDefault="00C14371" w:rsidP="00C14371"/>
    <w:p w14:paraId="3C27F98A" w14:textId="77777777" w:rsidR="00C14371" w:rsidRPr="00800E0F" w:rsidRDefault="00C14371" w:rsidP="00ED1402">
      <w:pPr>
        <w:pStyle w:val="1"/>
        <w:widowControl w:val="0"/>
        <w:numPr>
          <w:ilvl w:val="0"/>
          <w:numId w:val="8"/>
        </w:numPr>
        <w:jc w:val="both"/>
      </w:pPr>
      <w:r w:rsidRPr="00800E0F">
        <w:rPr>
          <w:rFonts w:hint="eastAsia"/>
        </w:rPr>
        <w:t>合同付款方式</w:t>
      </w:r>
    </w:p>
    <w:p w14:paraId="649CEA76" w14:textId="4037E21F" w:rsidR="00C14371" w:rsidRPr="003568A2" w:rsidRDefault="00C14371" w:rsidP="00C14371">
      <w:pPr>
        <w:spacing w:line="360" w:lineRule="auto"/>
        <w:ind w:firstLineChars="200" w:firstLine="420"/>
        <w:rPr>
          <w:szCs w:val="21"/>
        </w:rPr>
      </w:pPr>
      <w:r w:rsidRPr="003568A2">
        <w:rPr>
          <w:rFonts w:hint="eastAsia"/>
          <w:szCs w:val="21"/>
        </w:rPr>
        <w:t>合同所有设备（产品）运至院方指定货运详细地址、开箱合格运转正常，并</w:t>
      </w:r>
      <w:proofErr w:type="gramStart"/>
      <w:r w:rsidRPr="003568A2">
        <w:rPr>
          <w:rFonts w:hint="eastAsia"/>
          <w:szCs w:val="21"/>
        </w:rPr>
        <w:t>经最终</w:t>
      </w:r>
      <w:proofErr w:type="gramEnd"/>
      <w:r w:rsidRPr="003568A2">
        <w:rPr>
          <w:rFonts w:hint="eastAsia"/>
          <w:szCs w:val="21"/>
        </w:rPr>
        <w:t>用户签字验收（加电验收），且收到供货方开具相应金额正式发票后</w:t>
      </w:r>
      <w:r w:rsidR="00880253">
        <w:rPr>
          <w:rFonts w:hint="eastAsia"/>
          <w:szCs w:val="21"/>
        </w:rPr>
        <w:t>三十</w:t>
      </w:r>
      <w:r>
        <w:rPr>
          <w:rFonts w:hint="eastAsia"/>
          <w:szCs w:val="21"/>
        </w:rPr>
        <w:t>个工作日内</w:t>
      </w:r>
      <w:r w:rsidRPr="003568A2">
        <w:rPr>
          <w:rFonts w:hint="eastAsia"/>
          <w:szCs w:val="21"/>
        </w:rPr>
        <w:t>，支付至结算审核价的</w:t>
      </w:r>
      <w:r>
        <w:rPr>
          <w:rFonts w:hint="eastAsia"/>
          <w:szCs w:val="21"/>
        </w:rPr>
        <w:t>1</w:t>
      </w:r>
      <w:r>
        <w:rPr>
          <w:szCs w:val="21"/>
        </w:rPr>
        <w:t>00</w:t>
      </w:r>
      <w:r w:rsidRPr="003568A2">
        <w:rPr>
          <w:szCs w:val="21"/>
        </w:rPr>
        <w:t>%。</w:t>
      </w:r>
    </w:p>
    <w:p w14:paraId="0E52D5DF" w14:textId="77777777" w:rsidR="00C14371" w:rsidRPr="00C14371" w:rsidRDefault="00C14371" w:rsidP="00C14371"/>
    <w:p w14:paraId="1891B965" w14:textId="77777777" w:rsidR="00C14371" w:rsidRDefault="00C14371" w:rsidP="00C14371"/>
    <w:sectPr w:rsidR="00C1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C278" w14:textId="77777777" w:rsidR="000F343F" w:rsidRDefault="000F343F" w:rsidP="00ED1402">
      <w:r>
        <w:separator/>
      </w:r>
    </w:p>
  </w:endnote>
  <w:endnote w:type="continuationSeparator" w:id="0">
    <w:p w14:paraId="0C126EB0" w14:textId="77777777" w:rsidR="000F343F" w:rsidRDefault="000F343F" w:rsidP="00ED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03B0" w14:textId="77777777" w:rsidR="000F343F" w:rsidRDefault="000F343F" w:rsidP="00ED1402">
      <w:r>
        <w:separator/>
      </w:r>
    </w:p>
  </w:footnote>
  <w:footnote w:type="continuationSeparator" w:id="0">
    <w:p w14:paraId="083D08CE" w14:textId="77777777" w:rsidR="000F343F" w:rsidRDefault="000F343F" w:rsidP="00ED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D4AC23"/>
    <w:multiLevelType w:val="singleLevel"/>
    <w:tmpl w:val="8BD4AC23"/>
    <w:lvl w:ilvl="0">
      <w:start w:val="1"/>
      <w:numFmt w:val="chineseCountingThousand"/>
      <w:lvlText w:val="(%1)"/>
      <w:lvlJc w:val="left"/>
      <w:pPr>
        <w:ind w:left="3539" w:hanging="420"/>
      </w:pPr>
      <w:rPr>
        <w:rFonts w:hint="default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3B817F4E"/>
    <w:multiLevelType w:val="hybridMultilevel"/>
    <w:tmpl w:val="E520B15C"/>
    <w:lvl w:ilvl="0" w:tplc="D1D6802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D9524B8"/>
    <w:multiLevelType w:val="multilevel"/>
    <w:tmpl w:val="4D9524B8"/>
    <w:lvl w:ilvl="0">
      <w:start w:val="3"/>
      <w:numFmt w:val="japaneseCounting"/>
      <w:lvlText w:val="%1、"/>
      <w:lvlJc w:val="left"/>
      <w:pPr>
        <w:ind w:left="900" w:hanging="90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9E4270"/>
    <w:multiLevelType w:val="hybridMultilevel"/>
    <w:tmpl w:val="2B107870"/>
    <w:lvl w:ilvl="0" w:tplc="04047446">
      <w:start w:val="3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66B12E0"/>
    <w:multiLevelType w:val="hybridMultilevel"/>
    <w:tmpl w:val="BED0D0A6"/>
    <w:lvl w:ilvl="0" w:tplc="EC8A1B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24F0AF8"/>
    <w:multiLevelType w:val="multilevel"/>
    <w:tmpl w:val="724F0AF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272473759">
    <w:abstractNumId w:val="5"/>
  </w:num>
  <w:num w:numId="2" w16cid:durableId="1232698195">
    <w:abstractNumId w:val="1"/>
  </w:num>
  <w:num w:numId="3" w16cid:durableId="2097287103">
    <w:abstractNumId w:val="1"/>
  </w:num>
  <w:num w:numId="4" w16cid:durableId="1780103176">
    <w:abstractNumId w:val="3"/>
  </w:num>
  <w:num w:numId="5" w16cid:durableId="1932085777">
    <w:abstractNumId w:val="6"/>
  </w:num>
  <w:num w:numId="6" w16cid:durableId="1310941909">
    <w:abstractNumId w:val="0"/>
  </w:num>
  <w:num w:numId="7" w16cid:durableId="1309624484">
    <w:abstractNumId w:val="4"/>
  </w:num>
  <w:num w:numId="8" w16cid:durableId="172995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71"/>
    <w:rsid w:val="00034D75"/>
    <w:rsid w:val="000F343F"/>
    <w:rsid w:val="00313FED"/>
    <w:rsid w:val="00347CF8"/>
    <w:rsid w:val="004471BC"/>
    <w:rsid w:val="00447547"/>
    <w:rsid w:val="00464183"/>
    <w:rsid w:val="00880253"/>
    <w:rsid w:val="008A7990"/>
    <w:rsid w:val="00A36188"/>
    <w:rsid w:val="00B65CFD"/>
    <w:rsid w:val="00C14371"/>
    <w:rsid w:val="00C27788"/>
    <w:rsid w:val="00D1198B"/>
    <w:rsid w:val="00ED1402"/>
    <w:rsid w:val="00EE1DA1"/>
    <w:rsid w:val="00F16E6E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21672"/>
  <w15:chartTrackingRefBased/>
  <w15:docId w15:val="{DE59B0C1-A49B-480B-8D69-6947FED5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4371"/>
    <w:pPr>
      <w:keepNext/>
      <w:keepLines/>
      <w:widowControl/>
      <w:numPr>
        <w:numId w:val="2"/>
      </w:numPr>
      <w:spacing w:before="340" w:after="330" w:line="578" w:lineRule="auto"/>
      <w:jc w:val="left"/>
      <w:outlineLvl w:val="0"/>
    </w:pPr>
    <w:rPr>
      <w:rFonts w:ascii="宋体" w:eastAsia="宋体" w:hAnsi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4371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sid w:val="00C14371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a4">
    <w:name w:val="列表段落 字符"/>
    <w:link w:val="a3"/>
    <w:uiPriority w:val="34"/>
    <w:qFormat/>
    <w:rsid w:val="00C14371"/>
  </w:style>
  <w:style w:type="paragraph" w:styleId="a5">
    <w:name w:val="header"/>
    <w:basedOn w:val="a"/>
    <w:link w:val="a6"/>
    <w:uiPriority w:val="99"/>
    <w:unhideWhenUsed/>
    <w:rsid w:val="00ED14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14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1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1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Chan</dc:creator>
  <cp:keywords/>
  <dc:description/>
  <cp:lastModifiedBy>Ross Chan</cp:lastModifiedBy>
  <cp:revision>12</cp:revision>
  <dcterms:created xsi:type="dcterms:W3CDTF">2023-10-09T07:38:00Z</dcterms:created>
  <dcterms:modified xsi:type="dcterms:W3CDTF">2023-10-10T07:28:00Z</dcterms:modified>
</cp:coreProperties>
</file>