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B67E" w14:textId="77777777" w:rsidR="006D43EE" w:rsidRPr="006D43EE" w:rsidRDefault="006D43EE" w:rsidP="006D43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43EE">
        <w:rPr>
          <w:rFonts w:ascii="Times New Roman" w:hAnsi="Times New Roman" w:cs="Times New Roman"/>
          <w:b/>
          <w:bCs/>
          <w:sz w:val="28"/>
          <w:szCs w:val="28"/>
        </w:rPr>
        <w:t>Appendix 1</w:t>
      </w:r>
    </w:p>
    <w:p w14:paraId="3692A35E" w14:textId="77777777" w:rsidR="006D43EE" w:rsidRPr="006D43EE" w:rsidRDefault="006D43EE" w:rsidP="006D43EE">
      <w:pPr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EE">
        <w:rPr>
          <w:rFonts w:ascii="Times New Roman" w:hAnsi="Times New Roman" w:cs="Times New Roman"/>
          <w:b/>
          <w:bCs/>
          <w:sz w:val="28"/>
          <w:szCs w:val="28"/>
        </w:rPr>
        <w:t>International Chinese Language Teachers (Confucius Institute)</w:t>
      </w:r>
    </w:p>
    <w:p w14:paraId="32920B57" w14:textId="77777777" w:rsidR="006D43EE" w:rsidRPr="006D43EE" w:rsidRDefault="006D43EE" w:rsidP="006D43EE">
      <w:pPr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43EE">
        <w:rPr>
          <w:rFonts w:ascii="Times New Roman" w:hAnsi="Times New Roman" w:cs="Times New Roman"/>
          <w:b/>
          <w:bCs/>
          <w:sz w:val="28"/>
          <w:szCs w:val="28"/>
        </w:rPr>
        <w:t>Scholarship Coverage and Criteria</w:t>
      </w:r>
    </w:p>
    <w:p w14:paraId="05A250DE" w14:textId="36BBD07E" w:rsidR="006D43EE" w:rsidRPr="006D43EE" w:rsidRDefault="006D43EE" w:rsidP="006D43EE">
      <w:pPr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The scholarship provides full coverage on tuition fee, accommodation fee, living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allowance (four-week study students are excluded) and comprehensive medical</w:t>
      </w:r>
    </w:p>
    <w:p w14:paraId="3F050BB9" w14:textId="77777777" w:rsidR="006D43EE" w:rsidRPr="006D43EE" w:rsidRDefault="006D43EE" w:rsidP="006D43EE">
      <w:pPr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insurance expenses.</w:t>
      </w:r>
    </w:p>
    <w:p w14:paraId="6BDD3288" w14:textId="7106CF0D" w:rsidR="006D43EE" w:rsidRPr="006D43EE" w:rsidRDefault="006D43EE" w:rsidP="00FE22BA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a) Tuition is under the overall planning and utilization of host institutions to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provide teaching and management of scholarship students organizing cultural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and social activities, as well as organizing Chinese language proficiency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tests. Tuition fee does not cover the textbook expenses and tourist tickets.</w:t>
      </w:r>
    </w:p>
    <w:p w14:paraId="0AE52505" w14:textId="1E157483" w:rsidR="006D43EE" w:rsidRPr="006D43EE" w:rsidRDefault="006D43EE" w:rsidP="00FE22BA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b) Accommodation fee is under the overall planning and utilization of host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institutions to provide students with in-campus apartments (usually double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rooms). Students may also live off-campus upon application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getting permission from the host institutions. Students who live off-campus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are entitled to accommodation allowance of 1000 CNY per person/month for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doctoral students and 700 CNY per person/month for other students paid on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 monthly / quarterly basis from the host institutions.</w:t>
      </w:r>
    </w:p>
    <w:p w14:paraId="2F603D33" w14:textId="77777777" w:rsidR="00FE22BA" w:rsidRDefault="006D43EE" w:rsidP="00FE22BA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c) Living allowance is granted by host institutions on a monthly basis.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monthly allowance for undergraduates, one-academic-year study students and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one-semester students is 2,500 CNY per person. For MTCSOL student,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monthly allowance is 3,000 CNY per person. For DTCSOL student,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monthly allowance is 3500 CNY per person.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Students are required to complete enrollment procedures for every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semester within stipulated period; otherwise, their scholarship may be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 xml:space="preserve">cancelled. </w:t>
      </w:r>
      <w:r w:rsidR="00FE22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B1ABA7" w14:textId="0712F0AD" w:rsidR="00FE22BA" w:rsidRPr="006D43EE" w:rsidRDefault="006D43EE" w:rsidP="00FE22BA">
      <w:pPr>
        <w:ind w:firstLineChars="200" w:firstLine="480"/>
        <w:jc w:val="both"/>
        <w:rPr>
          <w:rFonts w:ascii="Times New Roman" w:hAnsi="Times New Roman" w:cs="Times New Roman" w:hint="eastAsia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Students who are enrolled before the 15th (or on the 15th) of the month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are entitled to the full allowance of that month while those enrolled after the 15th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that month are only entitled to half of the amount.</w:t>
      </w:r>
    </w:p>
    <w:p w14:paraId="5D58EEAE" w14:textId="4D63B7F1" w:rsidR="006D43EE" w:rsidRPr="006D43EE" w:rsidRDefault="006D43EE" w:rsidP="00FE22BA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During the study period, for any student who is absent from China due to personal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reasons for more than 15 days (excluding winter and summer holidays),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allowance during absence will be suspended.</w:t>
      </w:r>
    </w:p>
    <w:p w14:paraId="4CA4DF0A" w14:textId="3AE7857B" w:rsidR="006D43EE" w:rsidRPr="006D43EE" w:rsidRDefault="006D43EE" w:rsidP="006D43EE">
      <w:pPr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For students who suspend study or drop out of school for personal reasons, or who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are given disciplinary punishment by the host institutions, allowance will be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terminated on the date of such suspension, dropping out or when the decision of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such punishment is announced.</w:t>
      </w:r>
    </w:p>
    <w:p w14:paraId="56E68809" w14:textId="258BD2ED" w:rsidR="006D43EE" w:rsidRPr="006D43EE" w:rsidRDefault="006D43EE" w:rsidP="00FE22BA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The living allowance for the month of graduation will be granted half a month after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the date of graduation or expiration day of the study confirmed by host institutions.</w:t>
      </w:r>
    </w:p>
    <w:p w14:paraId="748593FB" w14:textId="29C4832B" w:rsidR="00324E4B" w:rsidRPr="006D43EE" w:rsidRDefault="006D43EE" w:rsidP="006D43EE">
      <w:pPr>
        <w:jc w:val="both"/>
        <w:rPr>
          <w:rFonts w:ascii="Times New Roman" w:hAnsi="Times New Roman" w:cs="Times New Roman"/>
          <w:sz w:val="24"/>
          <w:szCs w:val="24"/>
        </w:rPr>
      </w:pPr>
      <w:r w:rsidRPr="006D43EE">
        <w:rPr>
          <w:rFonts w:ascii="Times New Roman" w:hAnsi="Times New Roman" w:cs="Times New Roman"/>
          <w:sz w:val="24"/>
          <w:szCs w:val="24"/>
        </w:rPr>
        <w:t>Comprehensive medical insurance is purchased by the host institutions in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accordance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with relevant regulations of studying in China stipulated by the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Ministry of Education of China. Insurance fee per person is 160 CNY for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four-week study students, 400 CNY for one-semester students, and 800 CNY per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D43EE">
        <w:rPr>
          <w:rFonts w:ascii="Times New Roman" w:hAnsi="Times New Roman" w:cs="Times New Roman"/>
          <w:sz w:val="24"/>
          <w:szCs w:val="24"/>
        </w:rPr>
        <w:t>year for students engaged in program longer than one academic year.</w:t>
      </w:r>
      <w:bookmarkStart w:id="0" w:name="_GoBack"/>
      <w:bookmarkEnd w:id="0"/>
    </w:p>
    <w:sectPr w:rsidR="00324E4B" w:rsidRPr="006D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FD"/>
    <w:rsid w:val="00324E4B"/>
    <w:rsid w:val="006D43EE"/>
    <w:rsid w:val="008A43FD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5D45"/>
  <w15:chartTrackingRefBased/>
  <w15:docId w15:val="{E16584D6-1F0F-40CA-8EC7-B4C2FC1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志军 饶</dc:creator>
  <cp:keywords/>
  <dc:description/>
  <cp:lastModifiedBy>志军 饶</cp:lastModifiedBy>
  <cp:revision>3</cp:revision>
  <dcterms:created xsi:type="dcterms:W3CDTF">2020-03-12T06:53:00Z</dcterms:created>
  <dcterms:modified xsi:type="dcterms:W3CDTF">2020-03-12T06:57:00Z</dcterms:modified>
</cp:coreProperties>
</file>