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b/>
          <w:bCs/>
          <w:i w:val="0"/>
          <w:caps w:val="0"/>
          <w:color w:val="333333"/>
          <w:spacing w:val="0"/>
          <w:sz w:val="14"/>
          <w:szCs w:val="1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  <w:vertAlign w:val="baseline"/>
        </w:rPr>
        <w:t>年度课题活页</w:t>
      </w:r>
    </w:p>
    <w:bookmarkEnd w:id="0"/>
    <w:tbl>
      <w:tblPr>
        <w:tblW w:w="839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7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仿宋" w:hAnsi="仿宋" w:eastAsia="仿宋" w:cs="仿宋"/>
                <w:sz w:val="19"/>
                <w:szCs w:val="19"/>
                <w:bdr w:val="none" w:color="auto" w:sz="0" w:space="0"/>
                <w:vertAlign w:val="baseline"/>
              </w:rPr>
              <w:t>课题名称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sz w:val="16"/>
                <w:szCs w:val="16"/>
                <w:bdr w:val="none" w:color="auto" w:sz="0" w:space="0"/>
                <w:vertAlign w:val="baseline"/>
              </w:rPr>
              <w:t>预期成果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0" w:right="0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 xml:space="preserve">论文 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专著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0" w:hRule="atLeast"/>
          <w:tblCellSpacing w:w="0" w:type="dxa"/>
        </w:trPr>
        <w:tc>
          <w:tcPr>
            <w:tcW w:w="83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0" w:beforeAutospacing="0" w:after="0" w:afterAutospacing="0"/>
              <w:ind w:left="0" w:right="0" w:firstLine="320"/>
              <w:textAlignment w:val="baseline"/>
            </w:pPr>
            <w:r>
              <w:rPr>
                <w:rStyle w:val="5"/>
                <w:rFonts w:hint="eastAsia" w:ascii="仿宋" w:hAnsi="仿宋" w:eastAsia="仿宋" w:cs="仿宋"/>
                <w:b/>
                <w:sz w:val="16"/>
                <w:szCs w:val="16"/>
                <w:bdr w:val="none" w:color="auto" w:sz="0" w:space="0"/>
                <w:vertAlign w:val="baseline"/>
              </w:rPr>
              <w:t>本表参照以下提纲撰写，要求逻辑清晰，主题突出，层次分明，内容翔实，排版清晰。除“研究基础”“参考文献”外，本表与《研究课题申报表》课题设计论证中内容一致，总字数不超过</w:t>
            </w: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  <w:vertAlign w:val="baseline"/>
              </w:rPr>
              <w:t>5000</w:t>
            </w:r>
            <w:r>
              <w:rPr>
                <w:rStyle w:val="5"/>
                <w:rFonts w:hint="eastAsia" w:ascii="仿宋" w:hAnsi="仿宋" w:eastAsia="仿宋" w:cs="仿宋"/>
                <w:b/>
                <w:sz w:val="16"/>
                <w:szCs w:val="16"/>
                <w:bdr w:val="none" w:color="auto" w:sz="0" w:space="0"/>
                <w:vertAlign w:val="baseline"/>
              </w:rPr>
              <w:t>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60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  <w:vertAlign w:val="baseline"/>
              </w:rPr>
              <w:t>1.</w:t>
            </w:r>
            <w:r>
              <w:rPr>
                <w:rStyle w:val="5"/>
                <w:rFonts w:hint="eastAsia" w:ascii="仿宋" w:hAnsi="仿宋" w:eastAsia="仿宋" w:cs="仿宋"/>
                <w:b/>
                <w:sz w:val="16"/>
                <w:szCs w:val="16"/>
                <w:bdr w:val="none" w:color="auto" w:sz="0" w:space="0"/>
                <w:vertAlign w:val="baseline"/>
              </w:rPr>
              <w:t>选题</w:t>
            </w:r>
            <w:r>
              <w:rPr>
                <w:rFonts w:hint="eastAsia" w:ascii="仿宋" w:hAnsi="仿宋" w:eastAsia="仿宋" w:cs="仿宋"/>
                <w:sz w:val="16"/>
                <w:szCs w:val="16"/>
                <w:bdr w:val="none" w:color="auto" w:sz="0" w:space="0"/>
                <w:vertAlign w:val="baseline"/>
              </w:rPr>
              <w:t>：国内外相关研究现状述评，选题的意义和研究价值；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60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  <w:vertAlign w:val="baseline"/>
              </w:rPr>
              <w:t>2.</w:t>
            </w:r>
            <w:r>
              <w:rPr>
                <w:rStyle w:val="5"/>
                <w:rFonts w:hint="eastAsia" w:ascii="仿宋" w:hAnsi="仿宋" w:eastAsia="仿宋" w:cs="仿宋"/>
                <w:b/>
                <w:sz w:val="16"/>
                <w:szCs w:val="16"/>
                <w:bdr w:val="none" w:color="auto" w:sz="0" w:space="0"/>
                <w:vertAlign w:val="baseline"/>
              </w:rPr>
              <w:t>论证：</w:t>
            </w:r>
            <w:r>
              <w:rPr>
                <w:rFonts w:hint="eastAsia" w:ascii="仿宋" w:hAnsi="仿宋" w:eastAsia="仿宋" w:cs="仿宋"/>
                <w:sz w:val="16"/>
                <w:szCs w:val="16"/>
                <w:bdr w:val="none" w:color="auto" w:sz="0" w:space="0"/>
                <w:vertAlign w:val="baseline"/>
              </w:rPr>
              <w:t>本课题研究的基本思路、主要内容及基本步骤；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60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  <w:vertAlign w:val="baseline"/>
              </w:rPr>
              <w:t>3.</w:t>
            </w:r>
            <w:r>
              <w:rPr>
                <w:rStyle w:val="5"/>
                <w:rFonts w:hint="eastAsia" w:ascii="仿宋" w:hAnsi="仿宋" w:eastAsia="仿宋" w:cs="仿宋"/>
                <w:b/>
                <w:sz w:val="16"/>
                <w:szCs w:val="16"/>
                <w:bdr w:val="none" w:color="auto" w:sz="0" w:space="0"/>
                <w:vertAlign w:val="baseline"/>
              </w:rPr>
              <w:t>预期价值：</w:t>
            </w:r>
            <w:r>
              <w:rPr>
                <w:rFonts w:hint="eastAsia" w:ascii="仿宋" w:hAnsi="仿宋" w:eastAsia="仿宋" w:cs="仿宋"/>
                <w:sz w:val="16"/>
                <w:szCs w:val="16"/>
                <w:bdr w:val="none" w:color="auto" w:sz="0" w:space="0"/>
                <w:vertAlign w:val="baseline"/>
              </w:rPr>
              <w:t>本课题研究学术观点、学术思想的特色和创新，实际应用价值及成果去向；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60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  <w:vertAlign w:val="baseline"/>
              </w:rPr>
              <w:t>4</w:t>
            </w:r>
            <w:r>
              <w:rPr>
                <w:rStyle w:val="5"/>
                <w:rFonts w:hint="eastAsia" w:ascii="仿宋" w:hAnsi="仿宋" w:eastAsia="仿宋" w:cs="仿宋"/>
                <w:b/>
                <w:sz w:val="16"/>
                <w:szCs w:val="16"/>
                <w:bdr w:val="none" w:color="auto" w:sz="0" w:space="0"/>
                <w:vertAlign w:val="baseline"/>
              </w:rPr>
              <w:t>研究基础：</w:t>
            </w:r>
            <w:r>
              <w:rPr>
                <w:rFonts w:hint="eastAsia" w:ascii="仿宋" w:hAnsi="仿宋" w:eastAsia="仿宋" w:cs="仿宋"/>
                <w:sz w:val="16"/>
                <w:szCs w:val="16"/>
                <w:bdr w:val="none" w:color="auto" w:sz="0" w:space="0"/>
                <w:vertAlign w:val="baseline"/>
              </w:rPr>
              <w:t>课题负责人前期相关研究成果。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60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b/>
                <w:sz w:val="16"/>
                <w:szCs w:val="16"/>
                <w:bdr w:val="none" w:color="auto" w:sz="0" w:space="0"/>
                <w:vertAlign w:val="baseline"/>
              </w:rPr>
              <w:t>5.</w:t>
            </w:r>
            <w:r>
              <w:rPr>
                <w:rStyle w:val="5"/>
                <w:rFonts w:hint="eastAsia" w:ascii="仿宋" w:hAnsi="仿宋" w:eastAsia="仿宋" w:cs="仿宋"/>
                <w:b/>
                <w:sz w:val="16"/>
                <w:szCs w:val="16"/>
                <w:bdr w:val="none" w:color="auto" w:sz="0" w:space="0"/>
                <w:vertAlign w:val="baseline"/>
              </w:rPr>
              <w:t>参考文献：</w:t>
            </w:r>
            <w:r>
              <w:rPr>
                <w:rFonts w:hint="eastAsia" w:ascii="仿宋" w:hAnsi="仿宋" w:eastAsia="仿宋" w:cs="仿宋"/>
                <w:sz w:val="16"/>
                <w:szCs w:val="16"/>
                <w:bdr w:val="none" w:color="auto" w:sz="0" w:space="0"/>
                <w:vertAlign w:val="baseline"/>
              </w:rPr>
              <w:t>开展本课题研究的主要中外参考文献（限填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  <w:vertAlign w:val="baseline"/>
              </w:rPr>
              <w:t>10</w:t>
            </w:r>
            <w:r>
              <w:rPr>
                <w:rFonts w:hint="eastAsia" w:ascii="仿宋" w:hAnsi="仿宋" w:eastAsia="仿宋" w:cs="仿宋"/>
                <w:sz w:val="16"/>
                <w:szCs w:val="16"/>
                <w:bdr w:val="none" w:color="auto" w:sz="0" w:space="0"/>
                <w:vertAlign w:val="baseline"/>
              </w:rPr>
              <w:t>项）。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ascii="华文楷体" w:hAnsi="华文楷体" w:eastAsia="华文楷体" w:cs="华文楷体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提</w:t>
      </w:r>
      <w:r>
        <w:rPr>
          <w:rFonts w:hint="eastAsia" w:ascii="华文楷体" w:hAnsi="华文楷体" w:eastAsia="华文楷体" w:cs="华文楷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示：1.“活页”不得直接或间接透露个人信息或相关背景资料，否则取消参评资格；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华文楷体" w:hAnsi="华文楷体" w:eastAsia="华文楷体" w:cs="华文楷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2.课题名称要与《研究课题申报表》中一致，一般不加副标题；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华文楷体" w:hAnsi="华文楷体" w:eastAsia="华文楷体" w:cs="华文楷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3.“课题负责人前期相关研究成果”只填与本课题研究相关的成果名称、成果形式、作者排序、是否核心期刊等，不得填写作者姓名、单位、刊物或出版社名称、发表时间或刊期等；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2" w:lineRule="atLeast"/>
        <w:ind w:left="0" w:right="0" w:firstLine="520"/>
        <w:jc w:val="both"/>
        <w:textAlignment w:val="baseline"/>
      </w:pPr>
      <w:r>
        <w:rPr>
          <w:rFonts w:hint="eastAsia" w:ascii="华文楷体" w:hAnsi="华文楷体" w:eastAsia="华文楷体" w:cs="华文楷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4. “活页”以PDF格式在申报系统附件区上传。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045EE"/>
    <w:rsid w:val="1BE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50" w:beforeAutospacing="0" w:after="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2020-03-18T14:14:48Z</dcterms:created>
  <dc:creator>keyanchu</dc:creator>
  <cp:lastModifiedBy>keyanchu</cp:lastModifiedBy>
  <dcterms:modified xsi:type="dcterms:W3CDTF">2020-03-18T14:16:13Z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